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57200">
      <w:pPr>
        <w:rPr>
          <w:rFonts w:ascii="仿宋_GB2312" w:hAnsi="宋体" w:eastAsia="仿宋_GB2312"/>
          <w:bCs/>
          <w:color w:val="000000"/>
          <w:sz w:val="32"/>
          <w:szCs w:val="32"/>
          <w:shd w:val="clear" w:color="auto" w:fill="FFFFFF"/>
        </w:rPr>
      </w:pPr>
    </w:p>
    <w:p w14:paraId="0F77EC7C">
      <w:pPr>
        <w:jc w:val="center"/>
        <w:rPr>
          <w:rFonts w:ascii="华文中宋" w:hAnsi="华文中宋" w:eastAsia="华文中宋" w:cs="华文中宋"/>
          <w:b/>
          <w:color w:val="000000"/>
          <w:sz w:val="40"/>
          <w:szCs w:val="40"/>
          <w:shd w:val="clear" w:color="auto" w:fill="FFFFFF"/>
        </w:rPr>
      </w:pPr>
    </w:p>
    <w:p w14:paraId="7D927FB1">
      <w:pPr>
        <w:jc w:val="center"/>
        <w:rPr>
          <w:rFonts w:ascii="华文中宋" w:hAnsi="华文中宋" w:eastAsia="华文中宋" w:cs="华文中宋"/>
          <w:b/>
          <w:color w:val="000000"/>
          <w:sz w:val="40"/>
          <w:szCs w:val="40"/>
          <w:shd w:val="clear" w:color="auto" w:fill="FFFFFF"/>
        </w:rPr>
      </w:pPr>
    </w:p>
    <w:p w14:paraId="7E221293">
      <w:pPr>
        <w:jc w:val="center"/>
        <w:rPr>
          <w:rFonts w:ascii="华文中宋" w:hAnsi="华文中宋" w:eastAsia="华文中宋" w:cs="华文中宋"/>
          <w:b/>
          <w:color w:val="000000"/>
          <w:sz w:val="40"/>
          <w:szCs w:val="40"/>
          <w:shd w:val="clear" w:color="auto" w:fill="FFFFFF"/>
        </w:rPr>
      </w:pPr>
      <w:r>
        <w:rPr>
          <w:rFonts w:hint="eastAsia" w:ascii="华文中宋" w:hAnsi="华文中宋" w:eastAsia="华文中宋" w:cs="华文中宋"/>
          <w:b/>
          <w:color w:val="000000"/>
          <w:sz w:val="40"/>
          <w:szCs w:val="40"/>
          <w:shd w:val="clear" w:color="auto" w:fill="FFFFFF"/>
        </w:rPr>
        <w:t>南安第一中学、南安市昌财实验中学</w:t>
      </w:r>
    </w:p>
    <w:p w14:paraId="2937953B">
      <w:pPr>
        <w:jc w:val="center"/>
        <w:rPr>
          <w:rFonts w:ascii="华文中宋" w:hAnsi="华文中宋" w:eastAsia="华文中宋" w:cs="华文中宋"/>
          <w:b/>
          <w:color w:val="000000"/>
          <w:sz w:val="40"/>
          <w:szCs w:val="40"/>
          <w:shd w:val="clear" w:color="auto" w:fill="FFFFFF"/>
        </w:rPr>
      </w:pPr>
      <w:r>
        <w:rPr>
          <w:rFonts w:hint="eastAsia" w:ascii="华文中宋" w:hAnsi="华文中宋" w:eastAsia="华文中宋" w:cs="华文中宋"/>
          <w:b/>
          <w:color w:val="000000"/>
          <w:sz w:val="40"/>
          <w:szCs w:val="40"/>
          <w:shd w:val="clear" w:color="auto" w:fill="FFFFFF"/>
        </w:rPr>
        <w:t>南安市南翼实验中学、南安市体育学校</w:t>
      </w:r>
    </w:p>
    <w:p w14:paraId="0AEBB1FF">
      <w:pPr>
        <w:jc w:val="center"/>
        <w:rPr>
          <w:rFonts w:ascii="华文中宋" w:hAnsi="华文中宋" w:eastAsia="华文中宋" w:cs="华文中宋"/>
          <w:b/>
          <w:color w:val="000000"/>
          <w:sz w:val="40"/>
          <w:szCs w:val="40"/>
          <w:shd w:val="clear" w:color="auto" w:fill="FFFFFF"/>
        </w:rPr>
      </w:pPr>
      <w:r>
        <w:rPr>
          <w:rFonts w:hint="eastAsia" w:ascii="华文中宋" w:hAnsi="华文中宋" w:eastAsia="华文中宋" w:cs="华文中宋"/>
          <w:b/>
          <w:color w:val="000000"/>
          <w:sz w:val="40"/>
          <w:szCs w:val="40"/>
          <w:shd w:val="clear" w:color="auto" w:fill="FFFFFF"/>
        </w:rPr>
        <w:t>联合承办 2023 年秋季泉州市级教学开放活动</w:t>
      </w:r>
    </w:p>
    <w:p w14:paraId="72691B61">
      <w:pPr>
        <w:jc w:val="center"/>
        <w:rPr>
          <w:rFonts w:ascii="华文中宋" w:hAnsi="华文中宋" w:eastAsia="华文中宋" w:cs="华文中宋"/>
          <w:bCs/>
          <w:color w:val="000000"/>
          <w:sz w:val="40"/>
          <w:szCs w:val="40"/>
          <w:shd w:val="clear" w:color="auto" w:fill="FFFFFF"/>
        </w:rPr>
      </w:pPr>
    </w:p>
    <w:p w14:paraId="69A4DBA0">
      <w:pPr>
        <w:rPr>
          <w:rFonts w:ascii="仿宋_GB2312" w:hAnsi="宋体" w:eastAsia="仿宋_GB2312"/>
          <w:bCs/>
          <w:color w:val="000000"/>
          <w:sz w:val="32"/>
          <w:szCs w:val="32"/>
          <w:shd w:val="clear" w:color="auto" w:fill="FFFFFF"/>
        </w:rPr>
      </w:pPr>
    </w:p>
    <w:p w14:paraId="36378DD9">
      <w:pPr>
        <w:jc w:val="center"/>
        <w:rPr>
          <w:rFonts w:ascii="仿宋_GB2312" w:hAnsi="宋体" w:eastAsia="仿宋_GB2312"/>
          <w:bCs/>
          <w:color w:val="000000"/>
          <w:sz w:val="32"/>
          <w:szCs w:val="32"/>
          <w:shd w:val="clear" w:color="auto" w:fill="FFFFFF"/>
        </w:rPr>
      </w:pPr>
      <w:r>
        <w:rPr>
          <w:rFonts w:hint="eastAsia" w:ascii="仿宋_GB2312" w:hAnsi="宋体" w:eastAsia="仿宋_GB2312"/>
          <w:bCs/>
          <w:color w:val="000000"/>
          <w:sz w:val="32"/>
          <w:szCs w:val="32"/>
          <w:shd w:val="clear" w:color="auto" w:fill="FFFFFF"/>
        </w:rPr>
        <w:drawing>
          <wp:inline distT="0" distB="0" distL="114300" distR="114300">
            <wp:extent cx="1616075" cy="1608455"/>
            <wp:effectExtent l="0" t="0" r="3175" b="10795"/>
            <wp:docPr id="1" name="图片 1" descr="816496030e6d3f400b0facb148f02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6496030e6d3f400b0facb148f02e80"/>
                    <pic:cNvPicPr>
                      <a:picLocks noChangeAspect="1"/>
                    </pic:cNvPicPr>
                  </pic:nvPicPr>
                  <pic:blipFill>
                    <a:blip r:embed="rId4"/>
                    <a:srcRect l="904" t="1578" r="904" b="687"/>
                    <a:stretch>
                      <a:fillRect/>
                    </a:stretch>
                  </pic:blipFill>
                  <pic:spPr>
                    <a:xfrm>
                      <a:off x="0" y="0"/>
                      <a:ext cx="1616075" cy="1608455"/>
                    </a:xfrm>
                    <a:prstGeom prst="ellipse">
                      <a:avLst/>
                    </a:prstGeom>
                  </pic:spPr>
                </pic:pic>
              </a:graphicData>
            </a:graphic>
          </wp:inline>
        </w:drawing>
      </w:r>
    </w:p>
    <w:p w14:paraId="1FFE73DB">
      <w:pPr>
        <w:rPr>
          <w:rFonts w:ascii="仿宋_GB2312" w:hAnsi="宋体" w:eastAsia="仿宋_GB2312"/>
          <w:bCs/>
          <w:color w:val="000000"/>
          <w:sz w:val="32"/>
          <w:szCs w:val="32"/>
          <w:shd w:val="clear" w:color="auto" w:fill="FFFFFF"/>
        </w:rPr>
      </w:pPr>
    </w:p>
    <w:p w14:paraId="5DC03F03">
      <w:pPr>
        <w:jc w:val="center"/>
        <w:rPr>
          <w:rFonts w:ascii="微软雅黑" w:hAnsi="微软雅黑" w:eastAsia="微软雅黑" w:cs="微软雅黑"/>
          <w:b/>
          <w:color w:val="000000"/>
          <w:sz w:val="52"/>
          <w:szCs w:val="52"/>
          <w:shd w:val="clear" w:color="auto" w:fill="FFFFFF"/>
        </w:rPr>
      </w:pPr>
      <w:r>
        <w:rPr>
          <w:rFonts w:hint="eastAsia" w:ascii="微软雅黑" w:hAnsi="微软雅黑" w:eastAsia="微软雅黑" w:cs="微软雅黑"/>
          <w:b/>
          <w:color w:val="000000"/>
          <w:sz w:val="52"/>
          <w:szCs w:val="52"/>
          <w:shd w:val="clear" w:color="auto" w:fill="FFFFFF"/>
        </w:rPr>
        <w:t>数智赋能教学行知引领课堂</w:t>
      </w:r>
    </w:p>
    <w:p w14:paraId="07A82A30">
      <w:pPr>
        <w:jc w:val="center"/>
        <w:rPr>
          <w:rFonts w:ascii="微软雅黑" w:hAnsi="微软雅黑" w:eastAsia="微软雅黑" w:cs="微软雅黑"/>
          <w:b/>
          <w:color w:val="000000"/>
          <w:sz w:val="52"/>
          <w:szCs w:val="52"/>
          <w:shd w:val="clear" w:color="auto" w:fill="FFFFFF"/>
        </w:rPr>
      </w:pPr>
    </w:p>
    <w:p w14:paraId="637DBBD4">
      <w:pPr>
        <w:jc w:val="center"/>
        <w:rPr>
          <w:rFonts w:ascii="仿宋_GB2312" w:hAnsi="宋体" w:eastAsia="仿宋_GB2312"/>
          <w:b/>
          <w:color w:val="C00000"/>
          <w:sz w:val="52"/>
          <w:szCs w:val="52"/>
          <w:u w:val="single"/>
          <w:shd w:val="clear" w:color="auto" w:fill="FFFFFF"/>
        </w:rPr>
      </w:pPr>
      <w:r>
        <w:rPr>
          <w:rFonts w:hint="eastAsia" w:ascii="仿宋_GB2312" w:hAnsi="宋体" w:eastAsia="仿宋_GB2312"/>
          <w:b/>
          <w:color w:val="C00000"/>
          <w:sz w:val="52"/>
          <w:szCs w:val="52"/>
          <w:u w:val="single"/>
          <w:shd w:val="clear" w:color="auto" w:fill="FFFFFF"/>
        </w:rPr>
        <w:t>美术家眼中的自己</w:t>
      </w:r>
    </w:p>
    <w:p w14:paraId="1EF7BBD4">
      <w:pPr>
        <w:jc w:val="center"/>
        <w:rPr>
          <w:rFonts w:ascii="仿宋_GB2312" w:hAnsi="宋体" w:eastAsia="仿宋_GB2312"/>
          <w:bCs/>
          <w:sz w:val="36"/>
          <w:szCs w:val="52"/>
          <w:u w:val="single"/>
          <w:shd w:val="clear" w:color="auto" w:fill="FFFFFF"/>
        </w:rPr>
      </w:pPr>
      <w:r>
        <w:rPr>
          <w:rFonts w:hint="eastAsia" w:ascii="仿宋_GB2312" w:hAnsi="宋体" w:eastAsia="仿宋_GB2312"/>
          <w:b/>
          <w:color w:val="C00000"/>
          <w:sz w:val="36"/>
          <w:szCs w:val="52"/>
          <w:shd w:val="clear" w:color="auto" w:fill="FFFFFF"/>
        </w:rPr>
        <w:t xml:space="preserve">    </w:t>
      </w:r>
      <w:r>
        <w:rPr>
          <w:rFonts w:hint="eastAsia" w:ascii="仿宋_GB2312" w:hAnsi="宋体" w:eastAsia="仿宋_GB2312"/>
          <w:b/>
          <w:color w:val="C00000"/>
          <w:sz w:val="36"/>
          <w:szCs w:val="52"/>
          <w:u w:val="single"/>
          <w:shd w:val="clear" w:color="auto" w:fill="FFFFFF"/>
        </w:rPr>
        <w:t xml:space="preserve"> --自画像中的自我表现</w:t>
      </w:r>
    </w:p>
    <w:p w14:paraId="63CAE482">
      <w:pPr>
        <w:jc w:val="center"/>
        <w:rPr>
          <w:rFonts w:ascii="仿宋_GB2312" w:hAnsi="宋体" w:eastAsia="仿宋_GB2312"/>
          <w:b/>
          <w:color w:val="000000"/>
          <w:sz w:val="52"/>
          <w:szCs w:val="52"/>
          <w:shd w:val="clear" w:color="auto" w:fill="FFFFFF"/>
        </w:rPr>
      </w:pPr>
      <w:r>
        <w:rPr>
          <w:rFonts w:hint="eastAsia" w:ascii="仿宋_GB2312" w:hAnsi="宋体" w:eastAsia="仿宋_GB2312"/>
          <w:b/>
          <w:color w:val="000000"/>
          <w:sz w:val="52"/>
          <w:szCs w:val="52"/>
          <w:shd w:val="clear" w:color="auto" w:fill="FFFFFF"/>
        </w:rPr>
        <w:t>研讨课教学设计</w:t>
      </w:r>
    </w:p>
    <w:p w14:paraId="7EF7154E">
      <w:pPr>
        <w:rPr>
          <w:rFonts w:ascii="仿宋_GB2312" w:hAnsi="宋体" w:eastAsia="仿宋_GB2312"/>
          <w:bCs/>
          <w:color w:val="000000"/>
          <w:sz w:val="40"/>
          <w:szCs w:val="40"/>
          <w:u w:val="single"/>
          <w:shd w:val="clear" w:color="auto" w:fill="FFFFFF"/>
        </w:rPr>
      </w:pPr>
    </w:p>
    <w:p w14:paraId="276B57B9">
      <w:pPr>
        <w:jc w:val="center"/>
        <w:rPr>
          <w:rFonts w:ascii="仿宋_GB2312" w:hAnsi="宋体" w:eastAsia="仿宋_GB2312"/>
          <w:b/>
          <w:sz w:val="40"/>
          <w:szCs w:val="40"/>
          <w:shd w:val="clear" w:color="auto" w:fill="FFFFFF"/>
        </w:rPr>
      </w:pPr>
      <w:r>
        <w:rPr>
          <w:rFonts w:hint="eastAsia" w:ascii="仿宋_GB2312" w:hAnsi="宋体" w:eastAsia="仿宋_GB2312"/>
          <w:bCs/>
          <w:color w:val="000000"/>
          <w:sz w:val="40"/>
          <w:szCs w:val="40"/>
          <w:shd w:val="clear" w:color="auto" w:fill="FFFFFF"/>
        </w:rPr>
        <w:t>南安市昌财实验中学</w:t>
      </w:r>
      <w:bookmarkStart w:id="0" w:name="_GoBack"/>
      <w:bookmarkEnd w:id="0"/>
    </w:p>
    <w:p w14:paraId="71D3129F">
      <w:pPr>
        <w:jc w:val="center"/>
        <w:rPr>
          <w:rFonts w:ascii="仿宋_GB2312" w:hAnsi="宋体" w:eastAsia="仿宋_GB2312"/>
          <w:bCs/>
          <w:color w:val="000000"/>
          <w:sz w:val="40"/>
          <w:szCs w:val="40"/>
          <w:shd w:val="clear" w:color="auto" w:fill="FFFFFF"/>
        </w:rPr>
      </w:pPr>
      <w:r>
        <w:rPr>
          <w:rFonts w:hint="eastAsia" w:ascii="仿宋_GB2312" w:hAnsi="宋体" w:eastAsia="仿宋_GB2312"/>
          <w:bCs/>
          <w:color w:val="000000"/>
          <w:sz w:val="40"/>
          <w:szCs w:val="40"/>
          <w:shd w:val="clear" w:color="auto" w:fill="FFFFFF"/>
        </w:rPr>
        <w:t>2023年12月</w:t>
      </w:r>
    </w:p>
    <w:tbl>
      <w:tblPr>
        <w:tblStyle w:val="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217"/>
        <w:gridCol w:w="3076"/>
        <w:gridCol w:w="395"/>
        <w:gridCol w:w="1780"/>
        <w:gridCol w:w="693"/>
        <w:gridCol w:w="1430"/>
      </w:tblGrid>
      <w:tr w14:paraId="2D0E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5" w:type="dxa"/>
            <w:gridSpan w:val="2"/>
            <w:vAlign w:val="center"/>
          </w:tcPr>
          <w:p w14:paraId="05013690">
            <w:pPr>
              <w:jc w:val="center"/>
              <w:rPr>
                <w:rFonts w:ascii="宋体" w:hAnsi="宋体" w:eastAsia="宋体" w:cs="宋体"/>
                <w:b/>
                <w:bCs/>
                <w:sz w:val="24"/>
              </w:rPr>
            </w:pPr>
            <w:r>
              <w:rPr>
                <w:rFonts w:hint="eastAsia" w:ascii="宋体" w:hAnsi="宋体" w:eastAsia="宋体" w:cs="宋体"/>
                <w:b/>
                <w:bCs/>
                <w:sz w:val="24"/>
              </w:rPr>
              <w:t>课题</w:t>
            </w:r>
          </w:p>
        </w:tc>
        <w:tc>
          <w:tcPr>
            <w:tcW w:w="7374" w:type="dxa"/>
            <w:gridSpan w:val="5"/>
            <w:vAlign w:val="center"/>
          </w:tcPr>
          <w:p w14:paraId="5A1A4A82">
            <w:pPr>
              <w:jc w:val="center"/>
              <w:rPr>
                <w:rFonts w:ascii="宋体" w:hAnsi="宋体" w:eastAsia="宋体" w:cs="宋体"/>
                <w:sz w:val="24"/>
              </w:rPr>
            </w:pPr>
            <w:r>
              <w:rPr>
                <w:rFonts w:hint="eastAsia" w:ascii="宋体" w:hAnsi="宋体" w:eastAsia="宋体" w:cs="宋体"/>
                <w:sz w:val="24"/>
              </w:rPr>
              <w:t>美术家眼中的自己</w:t>
            </w:r>
          </w:p>
        </w:tc>
      </w:tr>
      <w:tr w14:paraId="1DCA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5" w:type="dxa"/>
            <w:gridSpan w:val="2"/>
            <w:vAlign w:val="center"/>
          </w:tcPr>
          <w:p w14:paraId="2BE01FE0">
            <w:pPr>
              <w:jc w:val="center"/>
              <w:rPr>
                <w:rFonts w:ascii="宋体" w:hAnsi="宋体" w:eastAsia="宋体" w:cs="宋体"/>
                <w:b/>
                <w:bCs/>
                <w:sz w:val="24"/>
              </w:rPr>
            </w:pPr>
            <w:r>
              <w:rPr>
                <w:rFonts w:hint="eastAsia" w:ascii="宋体" w:hAnsi="宋体" w:eastAsia="宋体" w:cs="宋体"/>
                <w:b/>
                <w:bCs/>
                <w:sz w:val="24"/>
              </w:rPr>
              <w:t>学科</w:t>
            </w:r>
          </w:p>
        </w:tc>
        <w:tc>
          <w:tcPr>
            <w:tcW w:w="3471" w:type="dxa"/>
            <w:gridSpan w:val="2"/>
            <w:vAlign w:val="center"/>
          </w:tcPr>
          <w:p w14:paraId="7AB734CF">
            <w:pPr>
              <w:jc w:val="center"/>
              <w:rPr>
                <w:rFonts w:ascii="宋体" w:hAnsi="宋体" w:eastAsia="宋体" w:cs="宋体"/>
                <w:sz w:val="24"/>
              </w:rPr>
            </w:pPr>
            <w:r>
              <w:rPr>
                <w:rFonts w:hint="eastAsia" w:ascii="宋体" w:hAnsi="宋体" w:eastAsia="宋体" w:cs="宋体"/>
                <w:sz w:val="24"/>
              </w:rPr>
              <w:t>高中美术</w:t>
            </w:r>
          </w:p>
        </w:tc>
        <w:tc>
          <w:tcPr>
            <w:tcW w:w="1780" w:type="dxa"/>
            <w:vAlign w:val="center"/>
          </w:tcPr>
          <w:p w14:paraId="7E688B6C">
            <w:pPr>
              <w:jc w:val="center"/>
              <w:rPr>
                <w:rFonts w:ascii="宋体" w:hAnsi="宋体" w:eastAsia="宋体" w:cs="宋体"/>
                <w:b/>
                <w:bCs/>
                <w:sz w:val="24"/>
              </w:rPr>
            </w:pPr>
            <w:r>
              <w:rPr>
                <w:rFonts w:hint="eastAsia" w:ascii="宋体" w:hAnsi="宋体" w:eastAsia="宋体" w:cs="宋体"/>
                <w:b/>
                <w:bCs/>
                <w:sz w:val="24"/>
              </w:rPr>
              <w:t>年级</w:t>
            </w:r>
          </w:p>
        </w:tc>
        <w:tc>
          <w:tcPr>
            <w:tcW w:w="2123" w:type="dxa"/>
            <w:gridSpan w:val="2"/>
            <w:vAlign w:val="center"/>
          </w:tcPr>
          <w:p w14:paraId="0AC57F84">
            <w:pPr>
              <w:jc w:val="center"/>
              <w:rPr>
                <w:rFonts w:ascii="宋体" w:hAnsi="宋体" w:eastAsia="宋体" w:cs="宋体"/>
                <w:sz w:val="24"/>
              </w:rPr>
            </w:pPr>
            <w:r>
              <w:rPr>
                <w:rFonts w:hint="eastAsia" w:ascii="宋体" w:hAnsi="宋体" w:eastAsia="宋体" w:cs="宋体"/>
                <w:sz w:val="24"/>
              </w:rPr>
              <w:t>高一年</w:t>
            </w:r>
          </w:p>
        </w:tc>
      </w:tr>
      <w:tr w14:paraId="26BE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5" w:type="dxa"/>
            <w:gridSpan w:val="2"/>
            <w:vAlign w:val="center"/>
          </w:tcPr>
          <w:p w14:paraId="504F9162">
            <w:pPr>
              <w:jc w:val="center"/>
              <w:rPr>
                <w:rFonts w:ascii="宋体" w:hAnsi="宋体" w:eastAsia="宋体" w:cs="宋体"/>
                <w:b/>
                <w:bCs/>
                <w:sz w:val="24"/>
              </w:rPr>
            </w:pPr>
            <w:r>
              <w:rPr>
                <w:rFonts w:hint="eastAsia" w:ascii="宋体" w:hAnsi="宋体" w:eastAsia="宋体" w:cs="宋体"/>
                <w:b/>
                <w:bCs/>
                <w:sz w:val="24"/>
              </w:rPr>
              <w:t>教材版本</w:t>
            </w:r>
          </w:p>
        </w:tc>
        <w:tc>
          <w:tcPr>
            <w:tcW w:w="3471" w:type="dxa"/>
            <w:gridSpan w:val="2"/>
            <w:vAlign w:val="center"/>
          </w:tcPr>
          <w:p w14:paraId="02A4FA9D">
            <w:pPr>
              <w:jc w:val="center"/>
              <w:rPr>
                <w:rFonts w:ascii="宋体" w:hAnsi="宋体" w:eastAsia="宋体" w:cs="宋体"/>
                <w:sz w:val="24"/>
              </w:rPr>
            </w:pPr>
            <w:r>
              <w:rPr>
                <w:rFonts w:hint="eastAsia" w:ascii="宋体" w:hAnsi="宋体" w:eastAsia="宋体" w:cs="宋体"/>
                <w:sz w:val="24"/>
              </w:rPr>
              <w:t>湘教版</w:t>
            </w:r>
          </w:p>
        </w:tc>
        <w:tc>
          <w:tcPr>
            <w:tcW w:w="1780" w:type="dxa"/>
            <w:vAlign w:val="center"/>
          </w:tcPr>
          <w:p w14:paraId="5DC84304">
            <w:pPr>
              <w:jc w:val="center"/>
              <w:rPr>
                <w:rFonts w:ascii="宋体" w:hAnsi="宋体" w:eastAsia="宋体" w:cs="宋体"/>
                <w:b/>
                <w:bCs/>
                <w:sz w:val="24"/>
              </w:rPr>
            </w:pPr>
            <w:r>
              <w:rPr>
                <w:rFonts w:hint="eastAsia" w:ascii="宋体" w:hAnsi="宋体" w:eastAsia="宋体" w:cs="宋体"/>
                <w:b/>
                <w:bCs/>
                <w:sz w:val="24"/>
              </w:rPr>
              <w:t>单元章节</w:t>
            </w:r>
          </w:p>
        </w:tc>
        <w:tc>
          <w:tcPr>
            <w:tcW w:w="2123" w:type="dxa"/>
            <w:gridSpan w:val="2"/>
            <w:vAlign w:val="center"/>
          </w:tcPr>
          <w:p w14:paraId="38EA8C2C">
            <w:pPr>
              <w:ind w:firstLine="235"/>
              <w:jc w:val="center"/>
              <w:rPr>
                <w:rFonts w:ascii="宋体" w:hAnsi="宋体" w:eastAsia="宋体" w:cs="宋体"/>
                <w:sz w:val="24"/>
              </w:rPr>
            </w:pPr>
            <w:r>
              <w:rPr>
                <w:rFonts w:hint="eastAsia" w:ascii="宋体" w:hAnsi="宋体" w:eastAsia="宋体" w:cs="宋体"/>
                <w:sz w:val="24"/>
              </w:rPr>
              <w:t>第三单元</w:t>
            </w:r>
          </w:p>
        </w:tc>
      </w:tr>
      <w:tr w14:paraId="55E2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5" w:type="dxa"/>
            <w:gridSpan w:val="2"/>
            <w:vAlign w:val="center"/>
          </w:tcPr>
          <w:p w14:paraId="551EC5BD">
            <w:pPr>
              <w:jc w:val="center"/>
              <w:rPr>
                <w:rFonts w:ascii="宋体" w:hAnsi="宋体" w:eastAsia="宋体" w:cs="宋体"/>
                <w:b/>
                <w:bCs/>
                <w:sz w:val="24"/>
              </w:rPr>
            </w:pPr>
            <w:r>
              <w:rPr>
                <w:rFonts w:hint="eastAsia" w:ascii="宋体" w:hAnsi="宋体" w:eastAsia="宋体" w:cs="宋体"/>
                <w:b/>
                <w:bCs/>
                <w:sz w:val="24"/>
              </w:rPr>
              <w:t>授课教师</w:t>
            </w:r>
          </w:p>
        </w:tc>
        <w:tc>
          <w:tcPr>
            <w:tcW w:w="3471" w:type="dxa"/>
            <w:gridSpan w:val="2"/>
            <w:vAlign w:val="center"/>
          </w:tcPr>
          <w:p w14:paraId="116D60B8">
            <w:pPr>
              <w:jc w:val="center"/>
              <w:rPr>
                <w:rFonts w:hint="eastAsia" w:ascii="宋体" w:hAnsi="宋体" w:eastAsia="宋体" w:cs="宋体"/>
                <w:sz w:val="24"/>
                <w:lang w:val="en-US" w:eastAsia="zh-CN"/>
              </w:rPr>
            </w:pPr>
            <w:r>
              <w:rPr>
                <w:rFonts w:hint="eastAsia" w:ascii="宋体" w:hAnsi="宋体" w:eastAsia="宋体" w:cs="宋体"/>
                <w:sz w:val="24"/>
                <w:lang w:val="en-US" w:eastAsia="zh-CN"/>
              </w:rPr>
              <w:t>林水香</w:t>
            </w:r>
          </w:p>
        </w:tc>
        <w:tc>
          <w:tcPr>
            <w:tcW w:w="1780" w:type="dxa"/>
            <w:vAlign w:val="center"/>
          </w:tcPr>
          <w:p w14:paraId="6400D7CF">
            <w:pPr>
              <w:jc w:val="center"/>
              <w:rPr>
                <w:rFonts w:ascii="宋体" w:hAnsi="宋体" w:eastAsia="宋体" w:cs="宋体"/>
                <w:b/>
                <w:bCs/>
                <w:sz w:val="24"/>
              </w:rPr>
            </w:pPr>
            <w:r>
              <w:rPr>
                <w:rFonts w:hint="eastAsia" w:ascii="宋体" w:hAnsi="宋体" w:eastAsia="宋体" w:cs="宋体"/>
                <w:b/>
                <w:bCs/>
                <w:sz w:val="24"/>
              </w:rPr>
              <w:t>授课时间</w:t>
            </w:r>
          </w:p>
        </w:tc>
        <w:tc>
          <w:tcPr>
            <w:tcW w:w="2123" w:type="dxa"/>
            <w:gridSpan w:val="2"/>
            <w:vAlign w:val="center"/>
          </w:tcPr>
          <w:p w14:paraId="0EAA1D52">
            <w:pPr>
              <w:jc w:val="center"/>
              <w:rPr>
                <w:rFonts w:ascii="宋体" w:hAnsi="宋体" w:eastAsia="宋体" w:cs="宋体"/>
                <w:sz w:val="24"/>
              </w:rPr>
            </w:pPr>
            <w:r>
              <w:rPr>
                <w:rFonts w:hint="eastAsia" w:ascii="宋体" w:hAnsi="宋体" w:eastAsia="宋体" w:cs="宋体"/>
                <w:sz w:val="24"/>
              </w:rPr>
              <w:t>2023.12.21</w:t>
            </w:r>
          </w:p>
        </w:tc>
      </w:tr>
      <w:tr w14:paraId="0638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45" w:type="dxa"/>
            <w:gridSpan w:val="2"/>
            <w:vAlign w:val="center"/>
          </w:tcPr>
          <w:p w14:paraId="6CBD1863">
            <w:pPr>
              <w:jc w:val="center"/>
              <w:rPr>
                <w:rFonts w:ascii="宋体" w:hAnsi="宋体" w:eastAsia="宋体" w:cs="宋体"/>
                <w:b/>
                <w:bCs/>
                <w:sz w:val="24"/>
              </w:rPr>
            </w:pPr>
            <w:r>
              <w:rPr>
                <w:rFonts w:hint="eastAsia" w:ascii="宋体" w:hAnsi="宋体" w:eastAsia="宋体" w:cs="宋体"/>
                <w:b/>
                <w:bCs/>
                <w:sz w:val="24"/>
              </w:rPr>
              <w:t>授课地点</w:t>
            </w:r>
          </w:p>
        </w:tc>
        <w:tc>
          <w:tcPr>
            <w:tcW w:w="3471" w:type="dxa"/>
            <w:gridSpan w:val="2"/>
            <w:vAlign w:val="center"/>
          </w:tcPr>
          <w:p w14:paraId="28E6C05E">
            <w:pPr>
              <w:jc w:val="center"/>
              <w:rPr>
                <w:rFonts w:ascii="宋体" w:hAnsi="宋体" w:eastAsia="宋体" w:cs="宋体"/>
                <w:sz w:val="24"/>
              </w:rPr>
            </w:pPr>
            <w:r>
              <w:rPr>
                <w:rFonts w:hint="eastAsia" w:ascii="宋体" w:hAnsi="宋体" w:eastAsia="宋体" w:cs="宋体"/>
                <w:sz w:val="24"/>
              </w:rPr>
              <w:t>昌财实验中学高一年4班教室</w:t>
            </w:r>
          </w:p>
        </w:tc>
        <w:tc>
          <w:tcPr>
            <w:tcW w:w="1780" w:type="dxa"/>
            <w:vAlign w:val="center"/>
          </w:tcPr>
          <w:p w14:paraId="0A27A211">
            <w:pPr>
              <w:jc w:val="center"/>
              <w:rPr>
                <w:rFonts w:ascii="宋体" w:hAnsi="宋体" w:eastAsia="宋体" w:cs="宋体"/>
                <w:b/>
                <w:bCs/>
                <w:sz w:val="24"/>
              </w:rPr>
            </w:pPr>
            <w:r>
              <w:rPr>
                <w:rFonts w:hint="eastAsia" w:ascii="宋体" w:hAnsi="宋体" w:eastAsia="宋体" w:cs="宋体"/>
                <w:b/>
                <w:bCs/>
                <w:sz w:val="24"/>
              </w:rPr>
              <w:t>授课班级</w:t>
            </w:r>
          </w:p>
        </w:tc>
        <w:tc>
          <w:tcPr>
            <w:tcW w:w="2123" w:type="dxa"/>
            <w:gridSpan w:val="2"/>
            <w:vAlign w:val="center"/>
          </w:tcPr>
          <w:p w14:paraId="422C4C7C">
            <w:pPr>
              <w:jc w:val="center"/>
              <w:rPr>
                <w:rFonts w:ascii="宋体" w:hAnsi="宋体" w:eastAsia="宋体" w:cs="宋体"/>
                <w:sz w:val="24"/>
              </w:rPr>
            </w:pPr>
            <w:r>
              <w:rPr>
                <w:rFonts w:hint="eastAsia" w:ascii="宋体" w:hAnsi="宋体" w:eastAsia="宋体" w:cs="宋体"/>
                <w:sz w:val="24"/>
              </w:rPr>
              <w:t>高一年4班</w:t>
            </w:r>
          </w:p>
        </w:tc>
      </w:tr>
      <w:tr w14:paraId="34E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645" w:type="dxa"/>
            <w:gridSpan w:val="2"/>
            <w:vAlign w:val="center"/>
          </w:tcPr>
          <w:p w14:paraId="409893B2">
            <w:pPr>
              <w:jc w:val="center"/>
              <w:rPr>
                <w:rFonts w:ascii="宋体" w:hAnsi="宋体" w:eastAsia="宋体" w:cs="宋体"/>
                <w:b/>
                <w:bCs/>
                <w:sz w:val="24"/>
              </w:rPr>
            </w:pPr>
            <w:r>
              <w:rPr>
                <w:rFonts w:hint="eastAsia" w:ascii="宋体" w:hAnsi="宋体" w:eastAsia="宋体" w:cs="宋体"/>
                <w:b/>
                <w:bCs/>
                <w:sz w:val="24"/>
              </w:rPr>
              <w:t>课型</w:t>
            </w:r>
          </w:p>
        </w:tc>
        <w:tc>
          <w:tcPr>
            <w:tcW w:w="7374" w:type="dxa"/>
            <w:gridSpan w:val="5"/>
            <w:vAlign w:val="center"/>
          </w:tcPr>
          <w:p w14:paraId="7E98A21F">
            <w:pPr>
              <w:jc w:val="left"/>
              <w:rPr>
                <w:rFonts w:ascii="宋体" w:hAnsi="宋体" w:eastAsia="宋体" w:cs="宋体"/>
                <w:sz w:val="24"/>
              </w:rPr>
            </w:pPr>
            <w:r>
              <w:rPr>
                <w:rFonts w:hint="eastAsia" w:ascii="宋体" w:hAnsi="宋体" w:eastAsia="宋体" w:cs="宋体"/>
                <w:sz w:val="24"/>
              </w:rPr>
              <w:t>新授课</w:t>
            </w:r>
            <w:r>
              <w:rPr>
                <w:rFonts w:hint="eastAsia" w:ascii="宋体" w:hAnsi="宋体" w:eastAsia="宋体" w:cs="宋体"/>
                <w:sz w:val="24"/>
              </w:rPr>
              <w:sym w:font="Wingdings 2" w:char="0052"/>
            </w:r>
            <w:r>
              <w:rPr>
                <w:rFonts w:hint="eastAsia" w:ascii="宋体" w:hAnsi="宋体" w:eastAsia="宋体" w:cs="宋体"/>
                <w:sz w:val="24"/>
              </w:rPr>
              <w:t>章/单元复习课□专题复习课□</w:t>
            </w:r>
          </w:p>
          <w:p w14:paraId="0F17A66D">
            <w:pPr>
              <w:jc w:val="left"/>
              <w:rPr>
                <w:rFonts w:ascii="宋体" w:hAnsi="宋体" w:eastAsia="宋体" w:cs="宋体"/>
                <w:sz w:val="24"/>
                <w:u w:val="single"/>
              </w:rPr>
            </w:pPr>
            <w:r>
              <w:rPr>
                <w:rFonts w:hint="eastAsia" w:ascii="宋体" w:hAnsi="宋体" w:eastAsia="宋体" w:cs="宋体"/>
                <w:sz w:val="24"/>
              </w:rPr>
              <w:t>讲评课</w:t>
            </w:r>
            <w:r>
              <w:rPr>
                <w:rFonts w:hint="eastAsia" w:ascii="宋体" w:hAnsi="宋体" w:eastAsia="宋体" w:cs="宋体"/>
                <w:sz w:val="24"/>
              </w:rPr>
              <w:sym w:font="Wingdings 2" w:char="00A3"/>
            </w:r>
            <w:r>
              <w:rPr>
                <w:rFonts w:hint="eastAsia" w:ascii="宋体" w:hAnsi="宋体" w:eastAsia="宋体" w:cs="宋体"/>
                <w:sz w:val="24"/>
              </w:rPr>
              <w:t>学科实践活动课□其他□</w:t>
            </w:r>
          </w:p>
        </w:tc>
      </w:tr>
      <w:tr w14:paraId="302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428" w:type="dxa"/>
            <w:tcBorders>
              <w:right w:val="single" w:color="000000" w:sz="8" w:space="0"/>
            </w:tcBorders>
            <w:vAlign w:val="center"/>
          </w:tcPr>
          <w:p w14:paraId="4932174D">
            <w:pPr>
              <w:jc w:val="center"/>
            </w:pPr>
            <w:r>
              <w:rPr>
                <w:rFonts w:hint="eastAsia" w:ascii="宋体" w:hAnsi="宋体" w:eastAsia="宋体" w:cs="宋体"/>
                <w:b/>
                <w:bCs/>
                <w:sz w:val="24"/>
              </w:rPr>
              <w:t>课程标准</w:t>
            </w:r>
          </w:p>
        </w:tc>
        <w:tc>
          <w:tcPr>
            <w:tcW w:w="8591" w:type="dxa"/>
            <w:gridSpan w:val="6"/>
            <w:tcBorders>
              <w:left w:val="single" w:color="000000" w:sz="8" w:space="0"/>
            </w:tcBorders>
            <w:vAlign w:val="center"/>
          </w:tcPr>
          <w:p w14:paraId="1D3C076C">
            <w:pPr>
              <w:spacing w:line="400" w:lineRule="exact"/>
              <w:ind w:firstLine="480" w:firstLineChars="200"/>
              <w:rPr>
                <w:rFonts w:ascii="宋体" w:hAnsi="宋体"/>
                <w:sz w:val="24"/>
              </w:rPr>
            </w:pPr>
            <w:r>
              <w:rPr>
                <w:rFonts w:hint="eastAsia" w:ascii="宋体" w:hAnsi="宋体"/>
                <w:sz w:val="24"/>
              </w:rPr>
              <w:t>《普通高中新课程美术课程标准》明确普通高中美术课程具有人文学科的特征。湖南美术出版社普通高中新课程标准实验教科书-《美术鉴赏》，其编写的结构和基本思路上非常明确地体现了这样的教育理念:从文化的角度思维，在生活的境域里发现。如何理解这一编写思路和教材的呈现方式，对于一个高中美术教师用好教材，使高中美术课程中这一最重要的模块教学有特色、有深度，是特别重要的。</w:t>
            </w:r>
          </w:p>
          <w:p w14:paraId="2F7C0D1F">
            <w:pPr>
              <w:spacing w:line="400" w:lineRule="exact"/>
              <w:ind w:firstLine="480" w:firstLineChars="200"/>
              <w:rPr>
                <w:rFonts w:ascii="宋体" w:hAnsi="宋体" w:eastAsia="宋体" w:cs="宋体"/>
                <w:b/>
                <w:bCs/>
                <w:sz w:val="24"/>
              </w:rPr>
            </w:pPr>
            <w:r>
              <w:rPr>
                <w:rFonts w:hint="eastAsia" w:ascii="宋体" w:hAnsi="宋体"/>
                <w:sz w:val="24"/>
              </w:rPr>
              <w:t>本教材分为上下篇:上篇是鉴赏方法和美术史基础知识的学习:下篇是与自我、社会、自然相关联的一些主题研究。本课是教材下篇第三单元《灿烂的美术世界》--美术与自我、社会这一章节中的第二课《美术家眼中的自己》，内容主要处理的是美术家的自我认同和社会的关系。专题性质的研究，是对教材前一部分内容的升华。</w:t>
            </w:r>
          </w:p>
        </w:tc>
      </w:tr>
      <w:tr w14:paraId="7E3E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28" w:type="dxa"/>
            <w:tcBorders>
              <w:right w:val="single" w:color="000000" w:sz="8" w:space="0"/>
            </w:tcBorders>
            <w:vAlign w:val="center"/>
          </w:tcPr>
          <w:p w14:paraId="3372AA57">
            <w:pPr>
              <w:jc w:val="center"/>
            </w:pPr>
            <w:r>
              <w:rPr>
                <w:rFonts w:hint="eastAsia" w:ascii="宋体" w:hAnsi="宋体" w:eastAsia="宋体" w:cs="宋体"/>
                <w:b/>
                <w:bCs/>
                <w:sz w:val="24"/>
              </w:rPr>
              <w:t>学习目标</w:t>
            </w:r>
          </w:p>
        </w:tc>
        <w:tc>
          <w:tcPr>
            <w:tcW w:w="8591" w:type="dxa"/>
            <w:gridSpan w:val="6"/>
            <w:tcBorders>
              <w:left w:val="single" w:color="000000" w:sz="8" w:space="0"/>
            </w:tcBorders>
            <w:vAlign w:val="center"/>
          </w:tcPr>
          <w:p w14:paraId="4C4814EA">
            <w:pPr>
              <w:spacing w:line="400" w:lineRule="exact"/>
              <w:ind w:firstLine="482" w:firstLineChars="200"/>
              <w:rPr>
                <w:rFonts w:ascii="宋体" w:hAnsi="宋体"/>
                <w:b/>
                <w:sz w:val="24"/>
              </w:rPr>
            </w:pPr>
            <w:r>
              <w:rPr>
                <w:rFonts w:hint="eastAsia" w:ascii="宋体" w:hAnsi="宋体"/>
                <w:b/>
                <w:sz w:val="24"/>
              </w:rPr>
              <w:t>教学目标：</w:t>
            </w:r>
          </w:p>
          <w:p w14:paraId="2C91EB4A">
            <w:pPr>
              <w:spacing w:line="400" w:lineRule="exact"/>
              <w:rPr>
                <w:rFonts w:ascii="宋体" w:hAnsi="宋体"/>
                <w:sz w:val="24"/>
              </w:rPr>
            </w:pPr>
            <w:r>
              <w:rPr>
                <w:rFonts w:hint="eastAsia" w:ascii="宋体" w:hAnsi="宋体"/>
                <w:sz w:val="24"/>
              </w:rPr>
              <w:t>1、了解创作者的自我意识在作品上的表现方式。</w:t>
            </w:r>
          </w:p>
          <w:p w14:paraId="11B70B88">
            <w:pPr>
              <w:spacing w:line="400" w:lineRule="exact"/>
              <w:rPr>
                <w:rFonts w:ascii="宋体" w:hAnsi="宋体"/>
                <w:sz w:val="24"/>
              </w:rPr>
            </w:pPr>
            <w:r>
              <w:rPr>
                <w:rFonts w:hint="eastAsia" w:ascii="宋体" w:hAnsi="宋体"/>
                <w:sz w:val="24"/>
              </w:rPr>
              <w:t>2、学会把作品风格与艺术家生活、性格联系起来，养成敏锐的观察能力。</w:t>
            </w:r>
          </w:p>
          <w:p w14:paraId="34BAE64E">
            <w:pPr>
              <w:spacing w:line="400" w:lineRule="exact"/>
              <w:ind w:firstLine="482" w:firstLineChars="200"/>
              <w:rPr>
                <w:rFonts w:ascii="宋体" w:hAnsi="宋体"/>
                <w:b/>
                <w:sz w:val="24"/>
              </w:rPr>
            </w:pPr>
            <w:r>
              <w:rPr>
                <w:rFonts w:hint="eastAsia" w:ascii="宋体" w:hAnsi="宋体"/>
                <w:b/>
                <w:sz w:val="24"/>
              </w:rPr>
              <w:t>教学重点：</w:t>
            </w:r>
            <w:r>
              <w:rPr>
                <w:rFonts w:hint="eastAsia" w:ascii="宋体" w:hAnsi="宋体"/>
                <w:sz w:val="24"/>
              </w:rPr>
              <w:t>使学生深刻认识美术家的自我与社会的关系。</w:t>
            </w:r>
          </w:p>
          <w:p w14:paraId="3E8923F1">
            <w:pPr>
              <w:spacing w:line="400" w:lineRule="exact"/>
              <w:ind w:firstLine="482" w:firstLineChars="200"/>
              <w:jc w:val="left"/>
              <w:rPr>
                <w:rFonts w:ascii="宋体" w:hAnsi="宋体" w:cs="宋体"/>
                <w:b/>
                <w:bCs/>
                <w:sz w:val="24"/>
              </w:rPr>
            </w:pPr>
            <w:r>
              <w:rPr>
                <w:rFonts w:hint="eastAsia" w:ascii="宋体" w:hAnsi="宋体"/>
                <w:b/>
                <w:sz w:val="24"/>
              </w:rPr>
              <w:t>教学难点：</w:t>
            </w:r>
            <w:r>
              <w:rPr>
                <w:rFonts w:hint="eastAsia" w:ascii="宋体" w:hAnsi="宋体"/>
                <w:sz w:val="24"/>
              </w:rPr>
              <w:t>通过对美术家自画像的鉴赏，培养立足人文精神，多元地分析、鉴赏美术作品的能力。</w:t>
            </w:r>
          </w:p>
        </w:tc>
      </w:tr>
      <w:tr w14:paraId="2616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428" w:type="dxa"/>
            <w:tcBorders>
              <w:right w:val="single" w:color="000000" w:sz="8" w:space="0"/>
            </w:tcBorders>
            <w:vAlign w:val="center"/>
          </w:tcPr>
          <w:p w14:paraId="35EB85D1">
            <w:pPr>
              <w:jc w:val="center"/>
            </w:pPr>
            <w:r>
              <w:rPr>
                <w:rFonts w:hint="eastAsia" w:ascii="宋体" w:hAnsi="宋体" w:eastAsia="宋体" w:cs="宋体"/>
                <w:b/>
                <w:bCs/>
                <w:sz w:val="24"/>
              </w:rPr>
              <w:t>指向素养</w:t>
            </w:r>
          </w:p>
        </w:tc>
        <w:tc>
          <w:tcPr>
            <w:tcW w:w="8591" w:type="dxa"/>
            <w:gridSpan w:val="6"/>
            <w:tcBorders>
              <w:left w:val="single" w:color="000000" w:sz="8" w:space="0"/>
            </w:tcBorders>
            <w:vAlign w:val="center"/>
          </w:tcPr>
          <w:p w14:paraId="2E473FAB">
            <w:pPr>
              <w:numPr>
                <w:ilvl w:val="0"/>
                <w:numId w:val="1"/>
              </w:numPr>
              <w:spacing w:line="400" w:lineRule="exact"/>
              <w:jc w:val="left"/>
              <w:rPr>
                <w:rFonts w:ascii="宋体" w:hAnsi="宋体"/>
                <w:sz w:val="24"/>
              </w:rPr>
            </w:pPr>
            <w:r>
              <w:rPr>
                <w:rFonts w:hint="eastAsia" w:ascii="宋体" w:hAnsi="宋体"/>
                <w:sz w:val="24"/>
              </w:rPr>
              <w:t>审美判断和文化理解：通过鉴赏自画像，学习创作者的自我意识在作品上的表现方式，培养学生的审美判断和文化理解能力；</w:t>
            </w:r>
          </w:p>
          <w:p w14:paraId="505E4577">
            <w:pPr>
              <w:numPr>
                <w:ilvl w:val="0"/>
                <w:numId w:val="1"/>
              </w:numPr>
              <w:spacing w:line="400" w:lineRule="exact"/>
              <w:jc w:val="left"/>
              <w:rPr>
                <w:rFonts w:ascii="宋体" w:hAnsi="宋体"/>
                <w:sz w:val="24"/>
              </w:rPr>
            </w:pPr>
            <w:r>
              <w:rPr>
                <w:rFonts w:hint="eastAsia" w:ascii="宋体" w:hAnsi="宋体"/>
                <w:sz w:val="24"/>
              </w:rPr>
              <w:t>图像识读和美术表现：学习把作品风格与艺术家生活、性格联系起来，养成敏锐的观察能力。</w:t>
            </w:r>
          </w:p>
        </w:tc>
      </w:tr>
      <w:tr w14:paraId="2718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8" w:type="dxa"/>
            <w:vMerge w:val="restart"/>
            <w:tcBorders>
              <w:top w:val="single" w:color="000000" w:sz="8" w:space="0"/>
              <w:right w:val="single" w:color="000000" w:sz="8" w:space="0"/>
            </w:tcBorders>
            <w:vAlign w:val="center"/>
          </w:tcPr>
          <w:p w14:paraId="6884D662">
            <w:pPr>
              <w:jc w:val="left"/>
              <w:rPr>
                <w:rFonts w:ascii="宋体" w:hAnsi="宋体" w:eastAsia="宋体" w:cs="宋体"/>
                <w:b/>
                <w:bCs/>
                <w:sz w:val="24"/>
              </w:rPr>
            </w:pPr>
          </w:p>
        </w:tc>
        <w:tc>
          <w:tcPr>
            <w:tcW w:w="8591" w:type="dxa"/>
            <w:gridSpan w:val="6"/>
            <w:tcBorders>
              <w:top w:val="single" w:color="000000" w:sz="8" w:space="0"/>
              <w:left w:val="single" w:color="000000" w:sz="8" w:space="0"/>
            </w:tcBorders>
            <w:shd w:val="clear" w:color="auto" w:fill="E7E6E6" w:themeFill="background2"/>
            <w:vAlign w:val="center"/>
          </w:tcPr>
          <w:p w14:paraId="3A15D991">
            <w:pPr>
              <w:jc w:val="left"/>
              <w:rPr>
                <w:rFonts w:ascii="宋体" w:hAnsi="宋体" w:cs="宋体"/>
                <w:b/>
                <w:bCs/>
                <w:sz w:val="24"/>
              </w:rPr>
            </w:pPr>
            <w:r>
              <w:rPr>
                <w:rFonts w:ascii="宋体" w:hAnsi="宋体" w:cs="宋体"/>
                <w:b/>
                <w:bCs/>
                <w:sz w:val="24"/>
              </w:rPr>
              <w:t>环节一：（</w:t>
            </w:r>
            <w:r>
              <w:rPr>
                <w:rFonts w:hint="eastAsia" w:ascii="宋体" w:hAnsi="宋体" w:cs="宋体"/>
                <w:b/>
                <w:bCs/>
                <w:sz w:val="24"/>
              </w:rPr>
              <w:t>创设情境引入课题</w:t>
            </w:r>
            <w:r>
              <w:rPr>
                <w:rFonts w:ascii="宋体" w:hAnsi="宋体" w:cs="宋体"/>
                <w:b/>
                <w:bCs/>
                <w:sz w:val="24"/>
              </w:rPr>
              <w:t>）</w:t>
            </w:r>
          </w:p>
        </w:tc>
      </w:tr>
      <w:tr w14:paraId="74FA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8" w:type="dxa"/>
            <w:vMerge w:val="continue"/>
            <w:tcBorders>
              <w:right w:val="single" w:color="000000" w:sz="8" w:space="0"/>
            </w:tcBorders>
            <w:vAlign w:val="center"/>
          </w:tcPr>
          <w:p w14:paraId="00913511">
            <w:pPr>
              <w:jc w:val="center"/>
            </w:pPr>
          </w:p>
        </w:tc>
        <w:tc>
          <w:tcPr>
            <w:tcW w:w="4293" w:type="dxa"/>
            <w:gridSpan w:val="2"/>
            <w:tcBorders>
              <w:left w:val="single" w:color="000000" w:sz="8" w:space="0"/>
            </w:tcBorders>
            <w:vAlign w:val="center"/>
          </w:tcPr>
          <w:p w14:paraId="4E07DAFF">
            <w:pPr>
              <w:jc w:val="center"/>
              <w:rPr>
                <w:rFonts w:ascii="宋体" w:hAnsi="宋体" w:eastAsia="宋体" w:cs="宋体"/>
                <w:b/>
                <w:bCs/>
                <w:sz w:val="24"/>
              </w:rPr>
            </w:pPr>
            <w:r>
              <w:rPr>
                <w:rFonts w:hint="eastAsia" w:ascii="宋体" w:hAnsi="宋体" w:eastAsia="宋体" w:cs="宋体"/>
                <w:b/>
                <w:bCs/>
                <w:sz w:val="24"/>
              </w:rPr>
              <w:t>教师活动</w:t>
            </w:r>
          </w:p>
        </w:tc>
        <w:tc>
          <w:tcPr>
            <w:tcW w:w="2868" w:type="dxa"/>
            <w:gridSpan w:val="3"/>
            <w:vAlign w:val="center"/>
          </w:tcPr>
          <w:p w14:paraId="3BAEC955">
            <w:pPr>
              <w:jc w:val="center"/>
              <w:rPr>
                <w:rFonts w:ascii="宋体" w:hAnsi="宋体" w:eastAsia="宋体" w:cs="宋体"/>
                <w:b/>
                <w:bCs/>
                <w:sz w:val="24"/>
              </w:rPr>
            </w:pPr>
            <w:r>
              <w:rPr>
                <w:rFonts w:hint="eastAsia" w:ascii="宋体" w:hAnsi="宋体" w:eastAsia="宋体" w:cs="宋体"/>
                <w:b/>
                <w:bCs/>
                <w:sz w:val="24"/>
              </w:rPr>
              <w:t>学生活动</w:t>
            </w:r>
          </w:p>
        </w:tc>
        <w:tc>
          <w:tcPr>
            <w:tcW w:w="1430" w:type="dxa"/>
            <w:vAlign w:val="center"/>
          </w:tcPr>
          <w:p w14:paraId="2BE2F082">
            <w:pPr>
              <w:jc w:val="center"/>
              <w:rPr>
                <w:rFonts w:ascii="宋体" w:hAnsi="宋体" w:eastAsia="宋体" w:cs="宋体"/>
                <w:b/>
                <w:bCs/>
                <w:sz w:val="24"/>
              </w:rPr>
            </w:pPr>
            <w:r>
              <w:rPr>
                <w:rFonts w:hint="eastAsia" w:ascii="宋体" w:hAnsi="宋体" w:eastAsia="宋体" w:cs="宋体"/>
                <w:b/>
                <w:bCs/>
                <w:sz w:val="24"/>
              </w:rPr>
              <w:t>评价方式</w:t>
            </w:r>
          </w:p>
        </w:tc>
      </w:tr>
      <w:tr w14:paraId="5B93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428" w:type="dxa"/>
            <w:vMerge w:val="continue"/>
            <w:tcBorders>
              <w:right w:val="single" w:color="000000" w:sz="8" w:space="0"/>
            </w:tcBorders>
            <w:vAlign w:val="center"/>
          </w:tcPr>
          <w:p w14:paraId="4671EDCA">
            <w:pPr>
              <w:jc w:val="center"/>
              <w:rPr>
                <w:rFonts w:ascii="宋体" w:hAnsi="宋体" w:eastAsia="宋体" w:cs="宋体"/>
                <w:b/>
                <w:bCs/>
                <w:sz w:val="24"/>
              </w:rPr>
            </w:pPr>
          </w:p>
        </w:tc>
        <w:tc>
          <w:tcPr>
            <w:tcW w:w="4293" w:type="dxa"/>
            <w:gridSpan w:val="2"/>
            <w:tcBorders>
              <w:left w:val="single" w:color="000000" w:sz="8" w:space="0"/>
              <w:bottom w:val="single" w:color="000000" w:sz="8" w:space="0"/>
            </w:tcBorders>
            <w:vAlign w:val="center"/>
          </w:tcPr>
          <w:p w14:paraId="51D004FD">
            <w:pPr>
              <w:jc w:val="left"/>
              <w:rPr>
                <w:rFonts w:ascii="仿宋" w:hAnsi="仿宋" w:eastAsia="仿宋" w:cs="仿宋"/>
                <w:sz w:val="24"/>
              </w:rPr>
            </w:pPr>
            <w:r>
              <w:rPr>
                <w:rFonts w:hint="eastAsia" w:ascii="仿宋" w:hAnsi="仿宋" w:eastAsia="仿宋" w:cs="仿宋"/>
                <w:sz w:val="24"/>
              </w:rPr>
              <w:t>出示：你喜欢照镜子吗……</w:t>
            </w:r>
          </w:p>
          <w:p w14:paraId="62B0D162">
            <w:pPr>
              <w:ind w:firstLine="720" w:firstLineChars="300"/>
              <w:jc w:val="left"/>
              <w:rPr>
                <w:rFonts w:ascii="仿宋" w:hAnsi="仿宋" w:eastAsia="仿宋" w:cs="仿宋"/>
                <w:sz w:val="24"/>
              </w:rPr>
            </w:pPr>
            <w:r>
              <w:rPr>
                <w:rFonts w:hint="eastAsia" w:ascii="仿宋" w:hAnsi="仿宋" w:eastAsia="仿宋" w:cs="仿宋"/>
                <w:sz w:val="24"/>
              </w:rPr>
              <w:t>你画过自己吗……</w:t>
            </w:r>
          </w:p>
          <w:p w14:paraId="5B1B2006">
            <w:pPr>
              <w:ind w:firstLine="720" w:firstLineChars="300"/>
              <w:jc w:val="left"/>
              <w:rPr>
                <w:rFonts w:ascii="仿宋" w:hAnsi="仿宋" w:eastAsia="仿宋" w:cs="仿宋"/>
                <w:sz w:val="24"/>
              </w:rPr>
            </w:pPr>
            <w:r>
              <w:rPr>
                <w:rFonts w:hint="eastAsia" w:ascii="仿宋" w:hAnsi="仿宋" w:eastAsia="仿宋" w:cs="仿宋"/>
                <w:sz w:val="24"/>
              </w:rPr>
              <w:t>如果你没有观察过自己，也没有画过自己……</w:t>
            </w:r>
          </w:p>
          <w:p w14:paraId="164B897E">
            <w:pPr>
              <w:ind w:firstLine="720" w:firstLineChars="300"/>
              <w:jc w:val="left"/>
              <w:rPr>
                <w:rFonts w:ascii="仿宋" w:hAnsi="仿宋" w:eastAsia="仿宋" w:cs="仿宋"/>
                <w:sz w:val="24"/>
              </w:rPr>
            </w:pPr>
            <w:r>
              <w:rPr>
                <w:rFonts w:hint="eastAsia" w:ascii="仿宋" w:hAnsi="仿宋" w:eastAsia="仿宋" w:cs="仿宋"/>
                <w:sz w:val="24"/>
              </w:rPr>
              <w:t>那么，你很遗憾……</w:t>
            </w:r>
          </w:p>
          <w:p w14:paraId="7A0D8E2B">
            <w:pPr>
              <w:ind w:firstLine="720" w:firstLineChars="300"/>
              <w:jc w:val="left"/>
              <w:rPr>
                <w:rFonts w:ascii="仿宋" w:hAnsi="仿宋" w:eastAsia="仿宋" w:cs="仿宋"/>
                <w:sz w:val="24"/>
              </w:rPr>
            </w:pPr>
            <w:r>
              <w:rPr>
                <w:rFonts w:hint="eastAsia" w:ascii="仿宋" w:hAnsi="仿宋" w:eastAsia="仿宋" w:cs="仿宋"/>
                <w:sz w:val="24"/>
              </w:rPr>
              <w:t>因为</w:t>
            </w:r>
          </w:p>
          <w:p w14:paraId="69A88BCA">
            <w:pPr>
              <w:ind w:firstLine="720" w:firstLineChars="300"/>
              <w:jc w:val="left"/>
              <w:rPr>
                <w:rFonts w:ascii="仿宋" w:hAnsi="仿宋" w:eastAsia="仿宋" w:cs="仿宋"/>
                <w:sz w:val="24"/>
              </w:rPr>
            </w:pPr>
            <w:r>
              <w:rPr>
                <w:rFonts w:hint="eastAsia" w:ascii="仿宋" w:hAnsi="仿宋" w:eastAsia="仿宋" w:cs="仿宋"/>
                <w:sz w:val="24"/>
              </w:rPr>
              <w:t>你…就这样错过了</w:t>
            </w:r>
          </w:p>
          <w:p w14:paraId="1C648D65">
            <w:pPr>
              <w:ind w:firstLine="720" w:firstLineChars="300"/>
              <w:jc w:val="left"/>
              <w:rPr>
                <w:rFonts w:ascii="仿宋" w:hAnsi="仿宋" w:eastAsia="仿宋" w:cs="仿宋"/>
                <w:sz w:val="24"/>
              </w:rPr>
            </w:pPr>
            <w:r>
              <w:rPr>
                <w:rFonts w:hint="eastAsia" w:ascii="仿宋" w:hAnsi="仿宋" w:eastAsia="仿宋" w:cs="仿宋"/>
                <w:sz w:val="24"/>
              </w:rPr>
              <w:t>一代女/男神</w:t>
            </w:r>
          </w:p>
          <w:p w14:paraId="04E5C9FB">
            <w:pPr>
              <w:jc w:val="left"/>
              <w:rPr>
                <w:rFonts w:ascii="仿宋" w:hAnsi="仿宋" w:eastAsia="仿宋" w:cs="仿宋"/>
                <w:sz w:val="24"/>
              </w:rPr>
            </w:pPr>
            <w:r>
              <w:rPr>
                <w:rFonts w:hint="eastAsia" w:ascii="仿宋" w:hAnsi="仿宋" w:eastAsia="仿宋" w:cs="仿宋"/>
                <w:sz w:val="24"/>
              </w:rPr>
              <w:t>出示：微信朋友圈图片</w:t>
            </w:r>
          </w:p>
          <w:p w14:paraId="0342EA05">
            <w:pPr>
              <w:jc w:val="left"/>
              <w:rPr>
                <w:rFonts w:ascii="仿宋" w:hAnsi="仿宋" w:eastAsia="仿宋" w:cs="仿宋"/>
                <w:sz w:val="24"/>
              </w:rPr>
            </w:pPr>
            <w:r>
              <w:rPr>
                <w:rFonts w:hint="eastAsia" w:ascii="仿宋" w:hAnsi="仿宋" w:eastAsia="仿宋" w:cs="仿宋"/>
                <w:sz w:val="24"/>
              </w:rPr>
              <w:t>教师总结：</w:t>
            </w:r>
            <w:r>
              <w:rPr>
                <w:rFonts w:ascii="仿宋" w:hAnsi="仿宋" w:eastAsia="仿宋" w:cs="仿宋"/>
                <w:sz w:val="24"/>
              </w:rPr>
              <w:t>体会人物情感，走进人物内心</w:t>
            </w:r>
          </w:p>
          <w:p w14:paraId="203084DC">
            <w:pPr>
              <w:jc w:val="left"/>
              <w:rPr>
                <w:rFonts w:ascii="仿宋" w:hAnsi="仿宋" w:eastAsia="仿宋" w:cs="仿宋"/>
                <w:sz w:val="24"/>
              </w:rPr>
            </w:pPr>
            <w:r>
              <w:rPr>
                <w:rFonts w:ascii="仿宋" w:hAnsi="仿宋" w:eastAsia="仿宋" w:cs="仿宋"/>
                <w:sz w:val="24"/>
              </w:rPr>
              <w:t>（眼神、表情……）</w:t>
            </w:r>
          </w:p>
          <w:p w14:paraId="72E241A0">
            <w:pPr>
              <w:jc w:val="left"/>
              <w:rPr>
                <w:rFonts w:ascii="仿宋" w:hAnsi="仿宋" w:eastAsia="仿宋" w:cs="仿宋"/>
                <w:sz w:val="24"/>
              </w:rPr>
            </w:pPr>
          </w:p>
          <w:p w14:paraId="771D6F74">
            <w:pPr>
              <w:jc w:val="left"/>
              <w:rPr>
                <w:rFonts w:ascii="仿宋" w:hAnsi="仿宋" w:eastAsia="仿宋" w:cs="仿宋"/>
                <w:sz w:val="24"/>
              </w:rPr>
            </w:pPr>
            <w:r>
              <w:rPr>
                <w:rFonts w:hint="eastAsia" w:ascii="仿宋" w:hAnsi="仿宋" w:eastAsia="仿宋" w:cs="仿宋"/>
                <w:sz w:val="24"/>
              </w:rPr>
              <w:t>出示：老师自己的《自画像》</w:t>
            </w:r>
          </w:p>
          <w:p w14:paraId="4ACB9B28">
            <w:pPr>
              <w:ind w:firstLine="720" w:firstLineChars="300"/>
              <w:jc w:val="left"/>
              <w:rPr>
                <w:rFonts w:ascii="仿宋" w:hAnsi="仿宋" w:eastAsia="仿宋" w:cs="仿宋"/>
                <w:sz w:val="24"/>
              </w:rPr>
            </w:pPr>
            <w:r>
              <w:rPr>
                <w:rFonts w:hint="eastAsia" w:ascii="仿宋" w:hAnsi="仿宋" w:eastAsia="仿宋" w:cs="仿宋"/>
                <w:sz w:val="24"/>
              </w:rPr>
              <w:t>教师总结：我们的眼睛平时都是在关注别人，却往往会忽视自己，偶尔的照照镜子，或许会觉得自己很陌生。换一个角度面对自己，会有很多感触。通过镜子是对自己进行一种审视，这是对于自我的认识。提示学生拿出镜子审视自己。学生的回答可能是“哇，好帅！”、“又长青春豆了！”、“……”</w:t>
            </w:r>
          </w:p>
          <w:p w14:paraId="18FF4F62">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引导：我们这一课也有一面镜子，那就是美术家的自画像。美术家的自画像有如一面镜子，展现了美术家眼中的自己。</w:t>
            </w:r>
          </w:p>
          <w:p w14:paraId="4664DD7B">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透过美术家的自画像，往往能够较真实的把握美术家的审美趣味和人生理想，甚至还能粗略的勾画出美术家的生活情状。</w:t>
            </w:r>
          </w:p>
          <w:p w14:paraId="5B2789B8">
            <w:pPr>
              <w:pStyle w:val="5"/>
              <w:shd w:val="clear" w:color="auto" w:fill="FFFFFF"/>
              <w:spacing w:before="0" w:beforeAutospacing="0" w:after="0" w:afterAutospacing="0" w:line="330" w:lineRule="atLeast"/>
              <w:ind w:firstLine="420"/>
              <w:rPr>
                <w:rFonts w:ascii="仿宋" w:hAnsi="仿宋" w:eastAsia="仿宋" w:cs="仿宋"/>
                <w:kern w:val="2"/>
              </w:rPr>
            </w:pPr>
          </w:p>
          <w:p w14:paraId="11F7372F">
            <w:pPr>
              <w:jc w:val="left"/>
              <w:rPr>
                <w:rFonts w:ascii="仿宋" w:hAnsi="仿宋" w:eastAsia="仿宋" w:cs="仿宋"/>
                <w:sz w:val="24"/>
              </w:rPr>
            </w:pPr>
            <w:r>
              <w:rPr>
                <w:rFonts w:hint="eastAsia" w:ascii="仿宋" w:hAnsi="仿宋" w:eastAsia="仿宋" w:cs="仿宋"/>
                <w:sz w:val="24"/>
              </w:rPr>
              <w:t>引出课题：美术家眼中的自己</w:t>
            </w:r>
          </w:p>
          <w:p w14:paraId="3B353AC2">
            <w:pPr>
              <w:ind w:firstLine="1200" w:firstLineChars="500"/>
              <w:jc w:val="left"/>
              <w:rPr>
                <w:rFonts w:ascii="仿宋" w:hAnsi="仿宋" w:eastAsia="仿宋" w:cs="仿宋"/>
                <w:sz w:val="24"/>
              </w:rPr>
            </w:pPr>
            <w:r>
              <w:rPr>
                <w:rFonts w:hint="eastAsia" w:ascii="仿宋" w:hAnsi="仿宋" w:eastAsia="仿宋" w:cs="仿宋"/>
                <w:sz w:val="24"/>
              </w:rPr>
              <w:t>——自画像中的自我表现</w:t>
            </w:r>
          </w:p>
          <w:p w14:paraId="02287FA0">
            <w:pPr>
              <w:jc w:val="left"/>
              <w:rPr>
                <w:rFonts w:ascii="仿宋" w:hAnsi="仿宋" w:eastAsia="仿宋" w:cs="仿宋"/>
                <w:sz w:val="24"/>
              </w:rPr>
            </w:pPr>
          </w:p>
        </w:tc>
        <w:tc>
          <w:tcPr>
            <w:tcW w:w="2868" w:type="dxa"/>
            <w:gridSpan w:val="3"/>
            <w:tcBorders>
              <w:bottom w:val="single" w:color="000000" w:sz="8" w:space="0"/>
            </w:tcBorders>
            <w:vAlign w:val="center"/>
          </w:tcPr>
          <w:p w14:paraId="22FC6D4C">
            <w:pPr>
              <w:jc w:val="left"/>
              <w:rPr>
                <w:rFonts w:ascii="仿宋" w:hAnsi="仿宋" w:eastAsia="仿宋" w:cs="仿宋"/>
                <w:sz w:val="24"/>
              </w:rPr>
            </w:pPr>
            <w:r>
              <w:rPr>
                <w:rFonts w:ascii="仿宋" w:hAnsi="仿宋" w:eastAsia="仿宋" w:cs="仿宋"/>
                <w:sz w:val="24"/>
              </w:rPr>
              <w:t>试着描述一下左边的画面</w:t>
            </w:r>
            <w:r>
              <w:rPr>
                <w:rFonts w:hint="eastAsia" w:ascii="仿宋" w:hAnsi="仿宋" w:eastAsia="仿宋" w:cs="仿宋"/>
                <w:sz w:val="24"/>
              </w:rPr>
              <w:t>？</w:t>
            </w:r>
          </w:p>
          <w:p w14:paraId="0CE333B7">
            <w:pPr>
              <w:jc w:val="left"/>
              <w:rPr>
                <w:rFonts w:ascii="仿宋" w:hAnsi="仿宋" w:eastAsia="仿宋" w:cs="仿宋"/>
                <w:sz w:val="24"/>
              </w:rPr>
            </w:pPr>
            <w:r>
              <w:rPr>
                <w:rFonts w:ascii="仿宋" w:hAnsi="仿宋" w:eastAsia="仿宋" w:cs="仿宋"/>
                <w:sz w:val="24"/>
              </w:rPr>
              <w:t>从这幅画中，你读到了什么</w:t>
            </w:r>
            <w:r>
              <w:rPr>
                <w:rFonts w:hint="eastAsia" w:ascii="仿宋" w:hAnsi="仿宋" w:eastAsia="仿宋" w:cs="仿宋"/>
                <w:sz w:val="24"/>
              </w:rPr>
              <w:t>？</w:t>
            </w:r>
          </w:p>
          <w:p w14:paraId="3AEEB673">
            <w:pPr>
              <w:jc w:val="left"/>
              <w:rPr>
                <w:rFonts w:ascii="仿宋" w:hAnsi="仿宋" w:eastAsia="仿宋" w:cs="仿宋"/>
                <w:sz w:val="24"/>
              </w:rPr>
            </w:pPr>
          </w:p>
          <w:p w14:paraId="6C8E9338">
            <w:pPr>
              <w:jc w:val="left"/>
              <w:rPr>
                <w:rFonts w:ascii="仿宋" w:hAnsi="仿宋" w:eastAsia="仿宋" w:cs="仿宋"/>
                <w:sz w:val="24"/>
              </w:rPr>
            </w:pPr>
          </w:p>
        </w:tc>
        <w:tc>
          <w:tcPr>
            <w:tcW w:w="1430" w:type="dxa"/>
            <w:tcBorders>
              <w:bottom w:val="single" w:color="000000" w:sz="8" w:space="0"/>
            </w:tcBorders>
            <w:vAlign w:val="center"/>
          </w:tcPr>
          <w:p w14:paraId="4E17A7BD">
            <w:pPr>
              <w:rPr>
                <w:rFonts w:ascii="宋体" w:hAnsi="宋体" w:eastAsia="宋体" w:cs="宋体"/>
                <w:sz w:val="24"/>
              </w:rPr>
            </w:pPr>
            <w:r>
              <w:rPr>
                <w:rFonts w:hint="eastAsia" w:ascii="宋体" w:hAnsi="宋体" w:eastAsia="宋体" w:cs="宋体"/>
                <w:sz w:val="24"/>
              </w:rPr>
              <w:t>诊断式评价</w:t>
            </w:r>
          </w:p>
        </w:tc>
      </w:tr>
      <w:tr w14:paraId="0C7B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8" w:type="dxa"/>
            <w:vMerge w:val="continue"/>
            <w:tcBorders>
              <w:right w:val="single" w:color="000000" w:sz="8" w:space="0"/>
            </w:tcBorders>
            <w:vAlign w:val="center"/>
          </w:tcPr>
          <w:p w14:paraId="6695B378">
            <w:pPr>
              <w:jc w:val="left"/>
              <w:rPr>
                <w:rFonts w:ascii="宋体" w:hAnsi="宋体" w:eastAsia="宋体" w:cs="宋体"/>
                <w:b/>
                <w:bCs/>
                <w:sz w:val="24"/>
              </w:rPr>
            </w:pPr>
          </w:p>
        </w:tc>
        <w:tc>
          <w:tcPr>
            <w:tcW w:w="8591" w:type="dxa"/>
            <w:gridSpan w:val="6"/>
            <w:tcBorders>
              <w:top w:val="single" w:color="000000" w:sz="8" w:space="0"/>
              <w:left w:val="single" w:color="000000" w:sz="8" w:space="0"/>
            </w:tcBorders>
            <w:shd w:val="clear" w:color="auto" w:fill="E7E6E6" w:themeFill="background2"/>
            <w:vAlign w:val="center"/>
          </w:tcPr>
          <w:p w14:paraId="1816F32D">
            <w:pPr>
              <w:jc w:val="left"/>
              <w:rPr>
                <w:rFonts w:ascii="宋体" w:hAnsi="宋体" w:cs="宋体"/>
                <w:b/>
                <w:bCs/>
                <w:sz w:val="24"/>
              </w:rPr>
            </w:pPr>
            <w:r>
              <w:rPr>
                <w:rFonts w:ascii="宋体" w:hAnsi="宋体" w:cs="宋体"/>
                <w:b/>
                <w:bCs/>
                <w:sz w:val="24"/>
              </w:rPr>
              <w:t>环节</w:t>
            </w:r>
            <w:r>
              <w:rPr>
                <w:rFonts w:hint="eastAsia" w:ascii="宋体" w:hAnsi="宋体" w:cs="宋体"/>
                <w:b/>
                <w:bCs/>
                <w:sz w:val="24"/>
              </w:rPr>
              <w:t>二</w:t>
            </w:r>
            <w:r>
              <w:rPr>
                <w:rFonts w:ascii="宋体" w:hAnsi="宋体" w:cs="宋体"/>
                <w:b/>
                <w:bCs/>
                <w:sz w:val="24"/>
              </w:rPr>
              <w:t>：（</w:t>
            </w:r>
            <w:r>
              <w:rPr>
                <w:rFonts w:hint="eastAsia" w:ascii="宋体" w:hAnsi="宋体" w:cs="宋体"/>
                <w:b/>
                <w:bCs/>
                <w:sz w:val="24"/>
              </w:rPr>
              <w:t>引导探究、探索新知</w:t>
            </w:r>
            <w:r>
              <w:rPr>
                <w:rFonts w:ascii="宋体" w:hAnsi="宋体" w:cs="宋体"/>
                <w:b/>
                <w:bCs/>
                <w:sz w:val="24"/>
              </w:rPr>
              <w:t>）</w:t>
            </w:r>
          </w:p>
        </w:tc>
      </w:tr>
      <w:tr w14:paraId="5920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8" w:type="dxa"/>
            <w:vMerge w:val="continue"/>
            <w:tcBorders>
              <w:right w:val="single" w:color="000000" w:sz="8" w:space="0"/>
            </w:tcBorders>
            <w:vAlign w:val="center"/>
          </w:tcPr>
          <w:p w14:paraId="3A2E04BA">
            <w:pPr>
              <w:jc w:val="center"/>
            </w:pPr>
          </w:p>
        </w:tc>
        <w:tc>
          <w:tcPr>
            <w:tcW w:w="4293" w:type="dxa"/>
            <w:gridSpan w:val="2"/>
            <w:tcBorders>
              <w:left w:val="single" w:color="000000" w:sz="8" w:space="0"/>
            </w:tcBorders>
            <w:vAlign w:val="center"/>
          </w:tcPr>
          <w:p w14:paraId="49BE060D">
            <w:pPr>
              <w:jc w:val="center"/>
              <w:rPr>
                <w:rFonts w:ascii="宋体" w:hAnsi="宋体" w:eastAsia="宋体" w:cs="宋体"/>
                <w:b/>
                <w:bCs/>
                <w:sz w:val="24"/>
              </w:rPr>
            </w:pPr>
            <w:r>
              <w:rPr>
                <w:rFonts w:hint="eastAsia" w:ascii="宋体" w:hAnsi="宋体" w:eastAsia="宋体" w:cs="宋体"/>
                <w:b/>
                <w:bCs/>
                <w:sz w:val="24"/>
              </w:rPr>
              <w:t>教师活动</w:t>
            </w:r>
          </w:p>
        </w:tc>
        <w:tc>
          <w:tcPr>
            <w:tcW w:w="2868" w:type="dxa"/>
            <w:gridSpan w:val="3"/>
            <w:vAlign w:val="center"/>
          </w:tcPr>
          <w:p w14:paraId="694BA48D">
            <w:pPr>
              <w:jc w:val="center"/>
              <w:rPr>
                <w:rFonts w:ascii="宋体" w:hAnsi="宋体" w:eastAsia="宋体" w:cs="宋体"/>
                <w:b/>
                <w:bCs/>
                <w:sz w:val="24"/>
              </w:rPr>
            </w:pPr>
            <w:r>
              <w:rPr>
                <w:rFonts w:hint="eastAsia" w:ascii="宋体" w:hAnsi="宋体" w:eastAsia="宋体" w:cs="宋体"/>
                <w:b/>
                <w:bCs/>
                <w:sz w:val="24"/>
              </w:rPr>
              <w:t>学生活动</w:t>
            </w:r>
          </w:p>
        </w:tc>
        <w:tc>
          <w:tcPr>
            <w:tcW w:w="1430" w:type="dxa"/>
            <w:vAlign w:val="center"/>
          </w:tcPr>
          <w:p w14:paraId="4FB8EC41">
            <w:pPr>
              <w:jc w:val="center"/>
              <w:rPr>
                <w:rFonts w:ascii="宋体" w:hAnsi="宋体" w:eastAsia="宋体" w:cs="宋体"/>
                <w:b/>
                <w:bCs/>
                <w:sz w:val="24"/>
              </w:rPr>
            </w:pPr>
            <w:r>
              <w:rPr>
                <w:rFonts w:hint="eastAsia" w:ascii="宋体" w:hAnsi="宋体" w:eastAsia="宋体" w:cs="宋体"/>
                <w:b/>
                <w:bCs/>
                <w:sz w:val="24"/>
              </w:rPr>
              <w:t>评价方式</w:t>
            </w:r>
          </w:p>
        </w:tc>
      </w:tr>
      <w:tr w14:paraId="37DF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428" w:type="dxa"/>
            <w:vMerge w:val="continue"/>
            <w:tcBorders>
              <w:right w:val="single" w:color="000000" w:sz="8" w:space="0"/>
            </w:tcBorders>
            <w:vAlign w:val="center"/>
          </w:tcPr>
          <w:p w14:paraId="5989E3AD">
            <w:pPr>
              <w:jc w:val="center"/>
              <w:rPr>
                <w:rFonts w:ascii="宋体" w:hAnsi="宋体" w:eastAsia="宋体" w:cs="宋体"/>
                <w:b/>
                <w:bCs/>
                <w:sz w:val="24"/>
              </w:rPr>
            </w:pPr>
          </w:p>
        </w:tc>
        <w:tc>
          <w:tcPr>
            <w:tcW w:w="4293" w:type="dxa"/>
            <w:gridSpan w:val="2"/>
            <w:tcBorders>
              <w:left w:val="single" w:color="000000" w:sz="8" w:space="0"/>
              <w:bottom w:val="single" w:color="000000" w:sz="8" w:space="0"/>
            </w:tcBorders>
            <w:vAlign w:val="center"/>
          </w:tcPr>
          <w:p w14:paraId="2FC329FB">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引出美术史上众多美术家的自画像，并做简要描述。</w:t>
            </w:r>
          </w:p>
          <w:p w14:paraId="34890E79">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在美术史上，有很多美术家在自己的艺术道路上留下了许多自画像，他们将心目中的自我形象通过特定的表现方式诉诸画面，展示自我。他们的自画像，为我们提供了一个可以与其面对面的机会。</w:t>
            </w:r>
          </w:p>
          <w:p w14:paraId="372980B8">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在各个历史时期，美术家其社会地位各有不同，他们眼中的自己包含了对自我的认同，和对自身深处社会的角色的定位。通过其自画像，我们可以看到美术家浓缩的一生，仿如电影的一个个画面，展现了他们艺术生涯的不同阶段最真实的境况。</w:t>
            </w:r>
          </w:p>
          <w:p w14:paraId="3D6D84B7">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（一）自我表现之心，自古人皆有之。</w:t>
            </w:r>
          </w:p>
          <w:p w14:paraId="1B46A6AA">
            <w:pPr>
              <w:pStyle w:val="5"/>
              <w:shd w:val="clear" w:color="auto" w:fill="FFFFFF"/>
              <w:spacing w:before="0" w:beforeAutospacing="0" w:after="0" w:afterAutospacing="0" w:line="330" w:lineRule="atLeast"/>
              <w:ind w:firstLine="420"/>
              <w:rPr>
                <w:rFonts w:ascii="仿宋" w:hAnsi="仿宋" w:eastAsia="仿宋" w:cs="仿宋"/>
                <w:kern w:val="2"/>
              </w:rPr>
            </w:pPr>
            <w:r>
              <w:rPr>
                <w:rFonts w:hint="eastAsia" w:ascii="仿宋" w:hAnsi="仿宋" w:eastAsia="仿宋" w:cs="仿宋"/>
                <w:kern w:val="2"/>
              </w:rPr>
              <w:t>教师：只有现代人具有表现意愿吗？</w:t>
            </w:r>
          </w:p>
          <w:p w14:paraId="29C28819">
            <w:pPr>
              <w:pStyle w:val="5"/>
              <w:shd w:val="clear" w:color="auto" w:fill="FFFFFF"/>
              <w:spacing w:before="0" w:beforeAutospacing="0" w:after="0" w:afterAutospacing="0" w:line="330" w:lineRule="atLeast"/>
              <w:ind w:firstLine="420"/>
            </w:pPr>
            <w:r>
              <w:rPr>
                <w:rFonts w:hint="eastAsia" w:ascii="仿宋" w:hAnsi="仿宋" w:eastAsia="仿宋" w:cs="仿宋"/>
                <w:kern w:val="2"/>
              </w:rPr>
              <w:t>学生：不是。</w:t>
            </w:r>
          </w:p>
          <w:p w14:paraId="31DD549F">
            <w:pPr>
              <w:spacing w:line="360" w:lineRule="exact"/>
              <w:rPr>
                <w:rFonts w:ascii="宋体" w:hAnsi="宋体" w:eastAsia="宋体" w:cs="宋体"/>
                <w:sz w:val="24"/>
              </w:rPr>
            </w:pPr>
          </w:p>
          <w:p w14:paraId="730132F6">
            <w:pPr>
              <w:spacing w:line="360" w:lineRule="exact"/>
              <w:rPr>
                <w:rFonts w:ascii="仿宋" w:hAnsi="仿宋" w:eastAsia="仿宋" w:cs="仿宋"/>
                <w:sz w:val="24"/>
              </w:rPr>
            </w:pPr>
            <w:r>
              <w:rPr>
                <w:rFonts w:hint="eastAsia" w:ascii="宋体" w:hAnsi="宋体" w:eastAsia="宋体" w:cs="宋体"/>
                <w:sz w:val="24"/>
              </w:rPr>
              <w:t>出示：1、《</w:t>
            </w:r>
            <w:r>
              <w:rPr>
                <w:rFonts w:hint="eastAsia" w:ascii="仿宋" w:hAnsi="仿宋" w:eastAsia="仿宋" w:cs="仿宋"/>
                <w:sz w:val="24"/>
              </w:rPr>
              <w:t>拉斯科岩画上的手印》</w:t>
            </w:r>
          </w:p>
          <w:p w14:paraId="67880027">
            <w:pPr>
              <w:spacing w:line="360" w:lineRule="exact"/>
              <w:ind w:firstLine="720" w:firstLineChars="300"/>
              <w:rPr>
                <w:rFonts w:ascii="仿宋" w:hAnsi="仿宋" w:eastAsia="仿宋" w:cs="仿宋"/>
                <w:sz w:val="24"/>
              </w:rPr>
            </w:pPr>
            <w:r>
              <w:rPr>
                <w:rFonts w:hint="eastAsia" w:ascii="仿宋" w:hAnsi="仿宋" w:eastAsia="仿宋" w:cs="仿宋"/>
                <w:sz w:val="24"/>
              </w:rPr>
              <w:t>2、《工匠正在制作狮身人面像》</w:t>
            </w:r>
          </w:p>
          <w:p w14:paraId="2F3B3645">
            <w:pPr>
              <w:spacing w:line="360" w:lineRule="exact"/>
              <w:ind w:firstLine="1680" w:firstLineChars="700"/>
              <w:rPr>
                <w:rFonts w:ascii="仿宋" w:hAnsi="仿宋" w:eastAsia="仿宋" w:cs="仿宋"/>
                <w:sz w:val="24"/>
              </w:rPr>
            </w:pPr>
            <w:r>
              <w:rPr>
                <w:rFonts w:hint="eastAsia" w:ascii="仿宋" w:hAnsi="仿宋" w:eastAsia="仿宋" w:cs="仿宋"/>
                <w:sz w:val="24"/>
              </w:rPr>
              <w:t>古埃及前1400</w:t>
            </w:r>
          </w:p>
          <w:p w14:paraId="4ED34396">
            <w:pPr>
              <w:spacing w:line="360" w:lineRule="exact"/>
              <w:rPr>
                <w:rFonts w:ascii="仿宋" w:hAnsi="仿宋" w:eastAsia="仿宋" w:cs="仿宋"/>
                <w:sz w:val="24"/>
              </w:rPr>
            </w:pPr>
            <w:r>
              <w:rPr>
                <w:rFonts w:hint="eastAsia" w:ascii="仿宋" w:hAnsi="仿宋" w:eastAsia="仿宋" w:cs="仿宋"/>
                <w:sz w:val="24"/>
              </w:rPr>
              <w:t>教师总结：这样一些人，我们今天称他们为“艺术家”，但在当时他们真正的身份却是工匠，奴隶；并且他们自己也没有很强的自我意识，因此他们自己也同样承认这两个身份。</w:t>
            </w:r>
          </w:p>
          <w:p w14:paraId="04D70C62">
            <w:pPr>
              <w:spacing w:line="360" w:lineRule="exact"/>
              <w:ind w:firstLine="1680" w:firstLineChars="700"/>
              <w:rPr>
                <w:rFonts w:ascii="仿宋" w:hAnsi="仿宋" w:eastAsia="仿宋" w:cs="仿宋"/>
                <w:sz w:val="24"/>
              </w:rPr>
            </w:pPr>
          </w:p>
          <w:p w14:paraId="1C7CCDBA">
            <w:pPr>
              <w:jc w:val="left"/>
              <w:rPr>
                <w:rFonts w:ascii="宋体" w:hAnsi="宋体" w:eastAsia="宋体" w:cs="宋体"/>
                <w:b/>
                <w:bCs/>
                <w:sz w:val="24"/>
              </w:rPr>
            </w:pPr>
          </w:p>
        </w:tc>
        <w:tc>
          <w:tcPr>
            <w:tcW w:w="2868" w:type="dxa"/>
            <w:gridSpan w:val="3"/>
            <w:tcBorders>
              <w:bottom w:val="single" w:color="000000" w:sz="8" w:space="0"/>
            </w:tcBorders>
            <w:vAlign w:val="center"/>
          </w:tcPr>
          <w:p w14:paraId="53F3AE9E">
            <w:pPr>
              <w:jc w:val="left"/>
              <w:rPr>
                <w:rFonts w:ascii="仿宋" w:hAnsi="仿宋" w:eastAsia="仿宋" w:cs="仿宋"/>
                <w:sz w:val="24"/>
              </w:rPr>
            </w:pPr>
            <w:r>
              <w:rPr>
                <w:rFonts w:ascii="仿宋" w:hAnsi="仿宋" w:eastAsia="仿宋" w:cs="仿宋"/>
                <w:sz w:val="24"/>
              </w:rPr>
              <w:t>思考：这两幅画表现什么内容？</w:t>
            </w:r>
          </w:p>
          <w:p w14:paraId="4E507C5D">
            <w:pPr>
              <w:jc w:val="left"/>
              <w:rPr>
                <w:rFonts w:ascii="仿宋" w:hAnsi="仿宋" w:eastAsia="仿宋" w:cs="仿宋"/>
                <w:sz w:val="24"/>
              </w:rPr>
            </w:pPr>
            <w:r>
              <w:rPr>
                <w:rFonts w:ascii="仿宋" w:hAnsi="仿宋" w:eastAsia="仿宋" w:cs="仿宋"/>
                <w:sz w:val="24"/>
              </w:rPr>
              <w:t>有没有艺术家留下的迹？</w:t>
            </w:r>
          </w:p>
          <w:p w14:paraId="466EA400">
            <w:pPr>
              <w:jc w:val="left"/>
              <w:rPr>
                <w:rFonts w:ascii="宋体" w:hAnsi="宋体" w:eastAsia="宋体" w:cs="宋体"/>
                <w:b/>
                <w:bCs/>
                <w:sz w:val="24"/>
              </w:rPr>
            </w:pPr>
            <w:r>
              <w:rPr>
                <w:rFonts w:ascii="仿宋" w:hAnsi="仿宋" w:eastAsia="仿宋" w:cs="仿宋"/>
                <w:sz w:val="24"/>
              </w:rPr>
              <w:t>联系当时的社会状态，艺术家会处于什么样的地位？</w:t>
            </w:r>
          </w:p>
        </w:tc>
        <w:tc>
          <w:tcPr>
            <w:tcW w:w="1430" w:type="dxa"/>
            <w:tcBorders>
              <w:bottom w:val="single" w:color="000000" w:sz="8" w:space="0"/>
            </w:tcBorders>
            <w:vAlign w:val="center"/>
          </w:tcPr>
          <w:p w14:paraId="558F2498">
            <w:pPr>
              <w:rPr>
                <w:rFonts w:ascii="宋体" w:hAnsi="宋体" w:eastAsia="宋体" w:cs="宋体"/>
                <w:sz w:val="24"/>
              </w:rPr>
            </w:pPr>
            <w:r>
              <w:rPr>
                <w:rFonts w:hint="eastAsia" w:ascii="宋体" w:hAnsi="宋体" w:eastAsia="宋体" w:cs="宋体"/>
                <w:sz w:val="24"/>
              </w:rPr>
              <w:t>诊断式评价</w:t>
            </w:r>
          </w:p>
          <w:p w14:paraId="6F1FC470">
            <w:pPr>
              <w:rPr>
                <w:rFonts w:ascii="宋体" w:hAnsi="宋体" w:eastAsia="宋体" w:cs="宋体"/>
                <w:sz w:val="24"/>
              </w:rPr>
            </w:pPr>
            <w:r>
              <w:rPr>
                <w:rFonts w:hint="eastAsia" w:ascii="宋体" w:hAnsi="宋体" w:eastAsia="宋体" w:cs="宋体"/>
                <w:sz w:val="24"/>
              </w:rPr>
              <w:t>形成性评价</w:t>
            </w:r>
          </w:p>
        </w:tc>
      </w:tr>
      <w:tr w14:paraId="04F8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28" w:type="dxa"/>
            <w:vMerge w:val="continue"/>
            <w:tcBorders>
              <w:right w:val="single" w:color="000000" w:sz="8" w:space="0"/>
            </w:tcBorders>
            <w:vAlign w:val="center"/>
          </w:tcPr>
          <w:p w14:paraId="54BF8272">
            <w:pPr>
              <w:jc w:val="left"/>
              <w:rPr>
                <w:rFonts w:ascii="宋体" w:hAnsi="宋体" w:eastAsia="宋体" w:cs="宋体"/>
                <w:b/>
                <w:bCs/>
                <w:sz w:val="24"/>
              </w:rPr>
            </w:pPr>
          </w:p>
        </w:tc>
        <w:tc>
          <w:tcPr>
            <w:tcW w:w="8591" w:type="dxa"/>
            <w:gridSpan w:val="6"/>
            <w:tcBorders>
              <w:top w:val="single" w:color="000000" w:sz="8" w:space="0"/>
              <w:left w:val="single" w:color="000000" w:sz="8" w:space="0"/>
            </w:tcBorders>
            <w:shd w:val="clear" w:color="auto" w:fill="E7E6E6" w:themeFill="background2"/>
            <w:vAlign w:val="center"/>
          </w:tcPr>
          <w:p w14:paraId="18B78BA5">
            <w:pPr>
              <w:jc w:val="left"/>
              <w:rPr>
                <w:rFonts w:ascii="宋体" w:hAnsi="宋体" w:cs="宋体"/>
                <w:b/>
                <w:bCs/>
                <w:sz w:val="24"/>
              </w:rPr>
            </w:pPr>
            <w:r>
              <w:rPr>
                <w:rFonts w:ascii="宋体" w:hAnsi="宋体" w:cs="宋体"/>
                <w:b/>
                <w:bCs/>
                <w:sz w:val="24"/>
              </w:rPr>
              <w:t>环节</w:t>
            </w:r>
            <w:r>
              <w:rPr>
                <w:rFonts w:hint="eastAsia" w:ascii="宋体" w:hAnsi="宋体" w:cs="宋体"/>
                <w:b/>
                <w:bCs/>
                <w:sz w:val="24"/>
              </w:rPr>
              <w:t>三</w:t>
            </w:r>
            <w:r>
              <w:rPr>
                <w:rFonts w:ascii="宋体" w:hAnsi="宋体" w:cs="宋体"/>
                <w:b/>
                <w:bCs/>
                <w:sz w:val="24"/>
              </w:rPr>
              <w:t>：（根据课堂教与学的程序安排）</w:t>
            </w:r>
          </w:p>
        </w:tc>
      </w:tr>
      <w:tr w14:paraId="6ED4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8" w:type="dxa"/>
            <w:vMerge w:val="continue"/>
            <w:tcBorders>
              <w:right w:val="single" w:color="000000" w:sz="8" w:space="0"/>
            </w:tcBorders>
            <w:vAlign w:val="center"/>
          </w:tcPr>
          <w:p w14:paraId="32094A8B">
            <w:pPr>
              <w:jc w:val="center"/>
            </w:pPr>
          </w:p>
        </w:tc>
        <w:tc>
          <w:tcPr>
            <w:tcW w:w="4293" w:type="dxa"/>
            <w:gridSpan w:val="2"/>
            <w:tcBorders>
              <w:left w:val="single" w:color="000000" w:sz="8" w:space="0"/>
            </w:tcBorders>
            <w:vAlign w:val="center"/>
          </w:tcPr>
          <w:p w14:paraId="5CEC0DA7">
            <w:pPr>
              <w:jc w:val="center"/>
              <w:rPr>
                <w:rFonts w:ascii="宋体" w:hAnsi="宋体" w:eastAsia="宋体" w:cs="宋体"/>
                <w:b/>
                <w:bCs/>
                <w:sz w:val="24"/>
              </w:rPr>
            </w:pPr>
            <w:r>
              <w:rPr>
                <w:rFonts w:hint="eastAsia" w:ascii="宋体" w:hAnsi="宋体" w:eastAsia="宋体" w:cs="宋体"/>
                <w:b/>
                <w:bCs/>
                <w:sz w:val="24"/>
              </w:rPr>
              <w:t>教师活动</w:t>
            </w:r>
          </w:p>
        </w:tc>
        <w:tc>
          <w:tcPr>
            <w:tcW w:w="2868" w:type="dxa"/>
            <w:gridSpan w:val="3"/>
            <w:vAlign w:val="center"/>
          </w:tcPr>
          <w:p w14:paraId="6D4AFC32">
            <w:pPr>
              <w:jc w:val="center"/>
              <w:rPr>
                <w:rFonts w:ascii="宋体" w:hAnsi="宋体" w:eastAsia="宋体" w:cs="宋体"/>
                <w:b/>
                <w:bCs/>
                <w:sz w:val="24"/>
              </w:rPr>
            </w:pPr>
            <w:r>
              <w:rPr>
                <w:rFonts w:hint="eastAsia" w:ascii="宋体" w:hAnsi="宋体" w:eastAsia="宋体" w:cs="宋体"/>
                <w:b/>
                <w:bCs/>
                <w:sz w:val="24"/>
              </w:rPr>
              <w:t>学生活动</w:t>
            </w:r>
          </w:p>
        </w:tc>
        <w:tc>
          <w:tcPr>
            <w:tcW w:w="1430" w:type="dxa"/>
            <w:vAlign w:val="center"/>
          </w:tcPr>
          <w:p w14:paraId="5EFD42E7">
            <w:pPr>
              <w:jc w:val="center"/>
              <w:rPr>
                <w:rFonts w:ascii="宋体" w:hAnsi="宋体" w:eastAsia="宋体" w:cs="宋体"/>
                <w:b/>
                <w:bCs/>
                <w:sz w:val="24"/>
              </w:rPr>
            </w:pPr>
            <w:r>
              <w:rPr>
                <w:rFonts w:hint="eastAsia" w:ascii="宋体" w:hAnsi="宋体" w:eastAsia="宋体" w:cs="宋体"/>
                <w:b/>
                <w:bCs/>
                <w:sz w:val="24"/>
              </w:rPr>
              <w:t>评价方式</w:t>
            </w:r>
          </w:p>
        </w:tc>
      </w:tr>
      <w:tr w14:paraId="06B0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28" w:type="dxa"/>
            <w:vMerge w:val="continue"/>
            <w:tcBorders>
              <w:right w:val="single" w:color="000000" w:sz="8" w:space="0"/>
            </w:tcBorders>
            <w:vAlign w:val="center"/>
          </w:tcPr>
          <w:p w14:paraId="671B3685">
            <w:pPr>
              <w:jc w:val="center"/>
              <w:rPr>
                <w:rFonts w:ascii="宋体" w:hAnsi="宋体" w:eastAsia="宋体" w:cs="宋体"/>
                <w:b/>
                <w:bCs/>
                <w:sz w:val="24"/>
              </w:rPr>
            </w:pPr>
          </w:p>
        </w:tc>
        <w:tc>
          <w:tcPr>
            <w:tcW w:w="4293" w:type="dxa"/>
            <w:gridSpan w:val="2"/>
            <w:tcBorders>
              <w:left w:val="single" w:color="000000" w:sz="8" w:space="0"/>
              <w:bottom w:val="single" w:color="000000" w:sz="8" w:space="0"/>
            </w:tcBorders>
            <w:vAlign w:val="center"/>
          </w:tcPr>
          <w:p w14:paraId="0A41BE10">
            <w:pPr>
              <w:numPr>
                <w:ilvl w:val="0"/>
                <w:numId w:val="2"/>
              </w:numPr>
              <w:jc w:val="left"/>
              <w:rPr>
                <w:rFonts w:ascii="宋体" w:hAnsi="宋体" w:eastAsia="宋体" w:cs="宋体"/>
                <w:b/>
                <w:bCs/>
                <w:sz w:val="24"/>
              </w:rPr>
            </w:pPr>
            <w:r>
              <w:rPr>
                <w:rFonts w:hint="eastAsia" w:ascii="宋体" w:hAnsi="宋体" w:eastAsia="宋体" w:cs="宋体"/>
                <w:b/>
                <w:bCs/>
                <w:sz w:val="24"/>
              </w:rPr>
              <w:t>自我认同与角色定位</w:t>
            </w:r>
          </w:p>
          <w:p w14:paraId="57615EA1">
            <w:pPr>
              <w:spacing w:line="360" w:lineRule="exact"/>
              <w:rPr>
                <w:rFonts w:ascii="仿宋" w:hAnsi="仿宋" w:eastAsia="仿宋" w:cs="仿宋"/>
                <w:sz w:val="24"/>
              </w:rPr>
            </w:pPr>
            <w:r>
              <w:rPr>
                <w:rFonts w:hint="eastAsia" w:ascii="仿宋" w:hAnsi="仿宋" w:eastAsia="仿宋" w:cs="仿宋"/>
                <w:sz w:val="24"/>
              </w:rPr>
              <w:t>1、出示图片：《丢勒自画像》</w:t>
            </w:r>
          </w:p>
          <w:p w14:paraId="50C43D08">
            <w:pPr>
              <w:spacing w:line="360" w:lineRule="exact"/>
              <w:rPr>
                <w:rFonts w:ascii="仿宋" w:hAnsi="仿宋" w:eastAsia="仿宋" w:cs="仿宋"/>
                <w:sz w:val="24"/>
              </w:rPr>
            </w:pPr>
            <w:r>
              <w:rPr>
                <w:rFonts w:hint="eastAsia" w:ascii="仿宋" w:hAnsi="仿宋" w:eastAsia="仿宋" w:cs="仿宋"/>
                <w:sz w:val="24"/>
              </w:rPr>
              <w:t>教师介绍：</w:t>
            </w:r>
            <w:r>
              <w:rPr>
                <w:rFonts w:ascii="仿宋" w:hAnsi="仿宋" w:eastAsia="仿宋" w:cs="仿宋"/>
                <w:sz w:val="24"/>
              </w:rPr>
              <w:t>丢勒（1471—1528）</w:t>
            </w:r>
          </w:p>
          <w:p w14:paraId="3C6185AE">
            <w:pPr>
              <w:spacing w:line="360" w:lineRule="exact"/>
              <w:rPr>
                <w:rFonts w:ascii="仿宋" w:hAnsi="仿宋" w:eastAsia="仿宋" w:cs="仿宋"/>
                <w:sz w:val="24"/>
              </w:rPr>
            </w:pPr>
          </w:p>
          <w:p w14:paraId="32353DCC">
            <w:pPr>
              <w:spacing w:line="360" w:lineRule="exact"/>
              <w:rPr>
                <w:rFonts w:ascii="仿宋" w:hAnsi="仿宋" w:eastAsia="仿宋" w:cs="仿宋"/>
                <w:sz w:val="24"/>
              </w:rPr>
            </w:pPr>
            <w:r>
              <w:rPr>
                <w:rFonts w:ascii="仿宋" w:hAnsi="仿宋" w:eastAsia="仿宋" w:cs="仿宋"/>
                <w:sz w:val="24"/>
              </w:rPr>
              <w:t>北欧文艺复兴中最伟大的画家之一。</w:t>
            </w:r>
          </w:p>
          <w:p w14:paraId="75B09EA1">
            <w:pPr>
              <w:spacing w:line="360" w:lineRule="exact"/>
              <w:ind w:firstLine="480" w:firstLineChars="200"/>
              <w:rPr>
                <w:rFonts w:ascii="仿宋" w:hAnsi="仿宋" w:eastAsia="仿宋" w:cs="仿宋"/>
                <w:sz w:val="24"/>
              </w:rPr>
            </w:pPr>
            <w:r>
              <w:rPr>
                <w:rFonts w:ascii="仿宋" w:hAnsi="仿宋" w:eastAsia="仿宋" w:cs="仿宋"/>
                <w:sz w:val="24"/>
              </w:rPr>
              <w:t>他出身于一个中世纪的工匠之家并生活在艺术家地位最为低下的国度，却成为当时欧洲最为独立和骄傲的艺术家。</w:t>
            </w:r>
          </w:p>
          <w:p w14:paraId="5C0D8F4C">
            <w:pPr>
              <w:spacing w:line="360" w:lineRule="exact"/>
              <w:ind w:firstLine="480" w:firstLineChars="200"/>
              <w:rPr>
                <w:rFonts w:ascii="仿宋" w:hAnsi="仿宋" w:eastAsia="仿宋" w:cs="仿宋"/>
                <w:sz w:val="24"/>
              </w:rPr>
            </w:pPr>
            <w:r>
              <w:rPr>
                <w:rFonts w:ascii="仿宋" w:hAnsi="仿宋" w:eastAsia="仿宋" w:cs="仿宋"/>
                <w:sz w:val="24"/>
              </w:rPr>
              <w:t>作为自画像之父，他是欧洲第一位为自己的容貌和身份所吸引的画家。</w:t>
            </w:r>
          </w:p>
          <w:p w14:paraId="0383B874">
            <w:pPr>
              <w:spacing w:line="360" w:lineRule="exact"/>
              <w:rPr>
                <w:rFonts w:ascii="仿宋" w:hAnsi="仿宋" w:eastAsia="仿宋" w:cs="仿宋"/>
                <w:sz w:val="24"/>
              </w:rPr>
            </w:pPr>
          </w:p>
          <w:p w14:paraId="68DBE8F1">
            <w:pPr>
              <w:spacing w:line="360" w:lineRule="exact"/>
              <w:rPr>
                <w:rFonts w:ascii="仿宋" w:hAnsi="仿宋" w:eastAsia="仿宋" w:cs="仿宋"/>
                <w:sz w:val="24"/>
              </w:rPr>
            </w:pPr>
            <w:r>
              <w:rPr>
                <w:rFonts w:hint="eastAsia" w:ascii="仿宋" w:hAnsi="仿宋" w:eastAsia="仿宋" w:cs="仿宋"/>
                <w:sz w:val="24"/>
              </w:rPr>
              <w:t>出示《丢勒</w:t>
            </w:r>
            <w:r>
              <w:rPr>
                <w:rFonts w:ascii="仿宋" w:hAnsi="仿宋" w:eastAsia="仿宋" w:cs="仿宋"/>
                <w:sz w:val="24"/>
              </w:rPr>
              <w:t>29岁时自画像</w:t>
            </w:r>
            <w:r>
              <w:rPr>
                <w:rFonts w:hint="eastAsia" w:ascii="仿宋" w:hAnsi="仿宋" w:eastAsia="仿宋" w:cs="仿宋"/>
                <w:sz w:val="24"/>
              </w:rPr>
              <w:t>》</w:t>
            </w:r>
          </w:p>
          <w:p w14:paraId="52A0D120">
            <w:pPr>
              <w:spacing w:line="360" w:lineRule="exact"/>
              <w:ind w:firstLine="480" w:firstLineChars="200"/>
              <w:rPr>
                <w:rFonts w:ascii="仿宋" w:hAnsi="仿宋" w:eastAsia="仿宋" w:cs="仿宋"/>
                <w:sz w:val="24"/>
              </w:rPr>
            </w:pPr>
            <w:r>
              <w:rPr>
                <w:rFonts w:hint="eastAsia" w:ascii="仿宋" w:hAnsi="仿宋" w:eastAsia="仿宋" w:cs="仿宋"/>
                <w:sz w:val="24"/>
              </w:rPr>
              <w:t>《耶稣神像》</w:t>
            </w:r>
          </w:p>
          <w:p w14:paraId="6DAA0BB9">
            <w:pPr>
              <w:spacing w:line="360" w:lineRule="exact"/>
              <w:ind w:firstLine="480" w:firstLineChars="200"/>
              <w:rPr>
                <w:rFonts w:ascii="仿宋" w:hAnsi="仿宋" w:eastAsia="仿宋" w:cs="仿宋"/>
                <w:sz w:val="24"/>
              </w:rPr>
            </w:pPr>
            <w:r>
              <w:rPr>
                <w:rFonts w:hint="eastAsia" w:ascii="仿宋" w:hAnsi="仿宋" w:eastAsia="仿宋" w:cs="仿宋"/>
                <w:sz w:val="24"/>
              </w:rPr>
              <w:t>解说相似原因，阐释画家画面定位。</w:t>
            </w:r>
          </w:p>
          <w:p w14:paraId="120E8EB8">
            <w:pPr>
              <w:spacing w:line="360" w:lineRule="exact"/>
              <w:ind w:firstLine="480" w:firstLineChars="200"/>
              <w:rPr>
                <w:rFonts w:ascii="仿宋" w:hAnsi="仿宋" w:eastAsia="仿宋" w:cs="仿宋"/>
                <w:sz w:val="24"/>
              </w:rPr>
            </w:pPr>
            <w:r>
              <w:rPr>
                <w:rFonts w:hint="eastAsia" w:ascii="仿宋" w:hAnsi="仿宋" w:eastAsia="仿宋" w:cs="仿宋"/>
                <w:sz w:val="24"/>
              </w:rPr>
              <w:t>自画像在16世纪的欧洲并不普遍，丢勒创作的一系列自画像成为西方美术史上一件非常哥特式的举动。丢勒游历欧洲，在意大利亲身感受了文艺复兴运动，结交了大师拉淮尔，人文主义思想渗入创作，对宗教改革态度鲜明（自画像构图采取基督画像的正面构图）。他塑造德国社会改革的推动者和捍卫真理的保卫者，通过正面理想形象发表自己的政治宣言。</w:t>
            </w:r>
          </w:p>
          <w:p w14:paraId="0C51FEAF">
            <w:pPr>
              <w:spacing w:line="360" w:lineRule="exact"/>
              <w:ind w:firstLine="480" w:firstLineChars="200"/>
              <w:rPr>
                <w:rFonts w:ascii="仿宋" w:hAnsi="仿宋" w:eastAsia="仿宋" w:cs="仿宋"/>
                <w:sz w:val="24"/>
              </w:rPr>
            </w:pPr>
            <w:r>
              <w:rPr>
                <w:rFonts w:hint="eastAsia" w:ascii="仿宋" w:hAnsi="仿宋" w:eastAsia="仿宋" w:cs="仿宋"/>
                <w:sz w:val="24"/>
              </w:rPr>
              <w:t>其版画最具影响力，是世界最早创作水彩画的画家之一，德国自1815年始开创“阿尔布列希特.丢勒”节，他的故乡纽伦堡更是有政府为其塑造的第一座画家的公共纪念碑。</w:t>
            </w:r>
          </w:p>
          <w:p w14:paraId="5CEBEBD8">
            <w:pPr>
              <w:spacing w:line="360" w:lineRule="exact"/>
              <w:rPr>
                <w:rFonts w:ascii="仿宋" w:hAnsi="仿宋" w:eastAsia="仿宋" w:cs="仿宋"/>
                <w:sz w:val="24"/>
              </w:rPr>
            </w:pPr>
            <w:r>
              <w:rPr>
                <w:rFonts w:hint="eastAsia" w:ascii="仿宋" w:hAnsi="仿宋" w:eastAsia="仿宋" w:cs="仿宋"/>
                <w:sz w:val="24"/>
              </w:rPr>
              <w:t>播放小视频：《丢勒》</w:t>
            </w:r>
          </w:p>
          <w:p w14:paraId="444EEE05">
            <w:pPr>
              <w:spacing w:line="360" w:lineRule="exact"/>
              <w:rPr>
                <w:rFonts w:ascii="仿宋" w:hAnsi="仿宋" w:eastAsia="仿宋" w:cs="仿宋"/>
                <w:sz w:val="24"/>
              </w:rPr>
            </w:pPr>
            <w:r>
              <w:rPr>
                <w:rFonts w:hint="eastAsia" w:ascii="仿宋" w:hAnsi="仿宋" w:eastAsia="仿宋" w:cs="仿宋"/>
                <w:sz w:val="24"/>
              </w:rPr>
              <w:t>教师总结：个人定位：自比“神的化身”，力图回归正道，坚持画家的尊严。</w:t>
            </w:r>
          </w:p>
          <w:p w14:paraId="5855253D">
            <w:pPr>
              <w:jc w:val="left"/>
              <w:rPr>
                <w:rFonts w:ascii="宋体" w:hAnsi="宋体" w:eastAsia="宋体" w:cs="宋体"/>
                <w:b/>
                <w:bCs/>
                <w:sz w:val="24"/>
              </w:rPr>
            </w:pPr>
            <w:r>
              <w:rPr>
                <w:rFonts w:hint="eastAsia" w:ascii="宋体" w:hAnsi="宋体" w:eastAsia="宋体" w:cs="宋体"/>
                <w:b/>
                <w:bCs/>
                <w:sz w:val="24"/>
              </w:rPr>
              <w:t>二、浓缩的一生——梵高</w:t>
            </w:r>
          </w:p>
          <w:p w14:paraId="5E73B6EC">
            <w:pPr>
              <w:spacing w:line="360" w:lineRule="exact"/>
              <w:rPr>
                <w:rFonts w:ascii="仿宋" w:hAnsi="仿宋" w:eastAsia="仿宋" w:cs="仿宋"/>
                <w:sz w:val="24"/>
              </w:rPr>
            </w:pPr>
            <w:r>
              <w:rPr>
                <w:rFonts w:hint="eastAsia" w:ascii="仿宋" w:hAnsi="仿宋" w:eastAsia="仿宋" w:cs="仿宋"/>
                <w:sz w:val="24"/>
              </w:rPr>
              <w:t>1、出示图片《梵高的照片》</w:t>
            </w:r>
          </w:p>
          <w:p w14:paraId="2300391D">
            <w:pPr>
              <w:spacing w:line="360" w:lineRule="exact"/>
              <w:rPr>
                <w:rFonts w:ascii="仿宋" w:hAnsi="仿宋" w:eastAsia="仿宋" w:cs="仿宋"/>
                <w:sz w:val="24"/>
              </w:rPr>
            </w:pPr>
            <w:r>
              <w:rPr>
                <w:rFonts w:hint="eastAsia" w:ascii="仿宋" w:hAnsi="仿宋" w:eastAsia="仿宋" w:cs="仿宋"/>
                <w:sz w:val="24"/>
              </w:rPr>
              <w:t>2、播放梵高动态图片：</w:t>
            </w:r>
          </w:p>
          <w:p w14:paraId="29E85930">
            <w:pPr>
              <w:spacing w:line="360" w:lineRule="exact"/>
              <w:rPr>
                <w:rFonts w:ascii="仿宋" w:hAnsi="仿宋" w:eastAsia="仿宋" w:cs="仿宋"/>
                <w:sz w:val="24"/>
              </w:rPr>
            </w:pPr>
            <w:r>
              <w:rPr>
                <w:rFonts w:hint="eastAsia" w:ascii="仿宋" w:hAnsi="仿宋" w:eastAsia="仿宋" w:cs="仿宋"/>
                <w:sz w:val="24"/>
              </w:rPr>
              <w:t>教师总结：少笑容，</w:t>
            </w:r>
          </w:p>
          <w:p w14:paraId="0EBD0E23">
            <w:pPr>
              <w:spacing w:line="360" w:lineRule="exact"/>
              <w:rPr>
                <w:rFonts w:ascii="仿宋" w:hAnsi="仿宋" w:eastAsia="仿宋" w:cs="仿宋"/>
                <w:sz w:val="24"/>
              </w:rPr>
            </w:pPr>
            <w:r>
              <w:rPr>
                <w:rFonts w:hint="eastAsia" w:ascii="仿宋" w:hAnsi="仿宋" w:eastAsia="仿宋" w:cs="仿宋"/>
                <w:sz w:val="24"/>
              </w:rPr>
              <w:t>充满了忧郁不安呆滞</w:t>
            </w:r>
          </w:p>
          <w:p w14:paraId="4A3F5D6E">
            <w:pPr>
              <w:spacing w:line="360" w:lineRule="exact"/>
              <w:rPr>
                <w:rFonts w:ascii="仿宋" w:hAnsi="仿宋" w:eastAsia="仿宋" w:cs="仿宋"/>
                <w:sz w:val="24"/>
              </w:rPr>
            </w:pPr>
            <w:r>
              <w:rPr>
                <w:rFonts w:hint="eastAsia" w:ascii="仿宋" w:hAnsi="仿宋" w:eastAsia="仿宋" w:cs="仿宋"/>
                <w:sz w:val="24"/>
              </w:rPr>
              <w:t>有些还流露着愤怒与焦躁</w:t>
            </w:r>
          </w:p>
          <w:p w14:paraId="5010B82B">
            <w:pPr>
              <w:spacing w:line="360" w:lineRule="exact"/>
              <w:rPr>
                <w:rFonts w:ascii="仿宋" w:hAnsi="仿宋" w:eastAsia="仿宋" w:cs="仿宋"/>
                <w:sz w:val="24"/>
              </w:rPr>
            </w:pPr>
          </w:p>
          <w:p w14:paraId="6A96902D">
            <w:pPr>
              <w:spacing w:line="360" w:lineRule="exact"/>
              <w:rPr>
                <w:rFonts w:ascii="仿宋" w:hAnsi="仿宋" w:eastAsia="仿宋" w:cs="仿宋"/>
                <w:sz w:val="24"/>
              </w:rPr>
            </w:pPr>
            <w:r>
              <w:rPr>
                <w:rFonts w:hint="eastAsia" w:ascii="仿宋" w:hAnsi="仿宋" w:eastAsia="仿宋" w:cs="仿宋"/>
                <w:sz w:val="24"/>
              </w:rPr>
              <w:t>3、《梵高第一幅自画像》素描</w:t>
            </w:r>
          </w:p>
          <w:p w14:paraId="51D6BDF6">
            <w:pPr>
              <w:spacing w:line="360" w:lineRule="exact"/>
              <w:rPr>
                <w:rFonts w:ascii="仿宋" w:hAnsi="仿宋" w:eastAsia="仿宋" w:cs="仿宋"/>
                <w:sz w:val="24"/>
              </w:rPr>
            </w:pPr>
            <w:r>
              <w:rPr>
                <w:rFonts w:hint="eastAsia" w:ascii="仿宋" w:hAnsi="仿宋" w:eastAsia="仿宋" w:cs="仿宋"/>
                <w:sz w:val="24"/>
              </w:rPr>
              <w:t>教师介绍梵高画的第一幅自画像，是一幅素描作品，眉头紧皱，眼神坚定。</w:t>
            </w:r>
          </w:p>
          <w:p w14:paraId="029D5959">
            <w:pPr>
              <w:spacing w:line="360" w:lineRule="exact"/>
              <w:rPr>
                <w:rFonts w:ascii="仿宋" w:hAnsi="仿宋" w:eastAsia="仿宋" w:cs="仿宋"/>
                <w:sz w:val="24"/>
              </w:rPr>
            </w:pPr>
          </w:p>
          <w:p w14:paraId="43C58702">
            <w:pPr>
              <w:spacing w:line="360" w:lineRule="exact"/>
              <w:rPr>
                <w:rFonts w:ascii="仿宋" w:hAnsi="仿宋" w:eastAsia="仿宋" w:cs="仿宋"/>
                <w:sz w:val="24"/>
              </w:rPr>
            </w:pPr>
            <w:r>
              <w:rPr>
                <w:rFonts w:hint="eastAsia" w:ascii="仿宋" w:hAnsi="仿宋" w:eastAsia="仿宋" w:cs="仿宋"/>
                <w:sz w:val="24"/>
              </w:rPr>
              <w:t>4、出示图片1886年三张《梵高自画像》</w:t>
            </w:r>
          </w:p>
          <w:p w14:paraId="662E9F58">
            <w:pPr>
              <w:jc w:val="left"/>
              <w:rPr>
                <w:rFonts w:ascii="宋体" w:hAnsi="宋体" w:eastAsia="宋体" w:cs="宋体"/>
                <w:b/>
                <w:bCs/>
                <w:sz w:val="24"/>
              </w:rPr>
            </w:pPr>
          </w:p>
          <w:p w14:paraId="1708AFB1">
            <w:pPr>
              <w:jc w:val="left"/>
              <w:rPr>
                <w:rFonts w:ascii="宋体" w:hAnsi="宋体" w:eastAsia="宋体" w:cs="宋体"/>
                <w:b/>
                <w:bCs/>
                <w:sz w:val="24"/>
              </w:rPr>
            </w:pPr>
            <w:r>
              <w:rPr>
                <w:rFonts w:hint="eastAsia" w:ascii="宋体" w:hAnsi="宋体" w:eastAsia="宋体" w:cs="宋体"/>
                <w:b/>
                <w:bCs/>
                <w:sz w:val="24"/>
              </w:rPr>
              <w:t>梵高带了点文人气和绅士感</w:t>
            </w:r>
          </w:p>
          <w:p w14:paraId="5E2E9461">
            <w:pPr>
              <w:jc w:val="left"/>
              <w:rPr>
                <w:rFonts w:ascii="宋体" w:hAnsi="宋体" w:eastAsia="宋体" w:cs="宋体"/>
                <w:b/>
                <w:bCs/>
                <w:sz w:val="24"/>
              </w:rPr>
            </w:pPr>
          </w:p>
          <w:p w14:paraId="75C06D20">
            <w:pPr>
              <w:jc w:val="left"/>
              <w:rPr>
                <w:rFonts w:ascii="宋体" w:hAnsi="宋体" w:eastAsia="宋体" w:cs="宋体"/>
                <w:b/>
                <w:bCs/>
                <w:sz w:val="24"/>
              </w:rPr>
            </w:pPr>
            <w:r>
              <w:rPr>
                <w:rFonts w:hint="eastAsia" w:ascii="宋体" w:hAnsi="宋体" w:eastAsia="宋体" w:cs="宋体"/>
                <w:b/>
                <w:bCs/>
                <w:sz w:val="24"/>
              </w:rPr>
              <w:t>深沉、压抑、郁闷    深褐色</w:t>
            </w:r>
          </w:p>
          <w:p w14:paraId="26B8B3FC">
            <w:pPr>
              <w:jc w:val="left"/>
              <w:rPr>
                <w:rFonts w:ascii="宋体" w:hAnsi="宋体" w:eastAsia="宋体" w:cs="宋体"/>
                <w:b/>
                <w:bCs/>
                <w:sz w:val="24"/>
              </w:rPr>
            </w:pPr>
          </w:p>
          <w:p w14:paraId="1D2DEE14">
            <w:pPr>
              <w:spacing w:line="360" w:lineRule="exact"/>
              <w:rPr>
                <w:rFonts w:ascii="仿宋" w:hAnsi="仿宋" w:eastAsia="仿宋" w:cs="仿宋"/>
                <w:sz w:val="24"/>
              </w:rPr>
            </w:pPr>
            <w:r>
              <w:rPr>
                <w:rFonts w:hint="eastAsia" w:ascii="仿宋" w:hAnsi="仿宋" w:eastAsia="仿宋" w:cs="仿宋"/>
                <w:sz w:val="24"/>
              </w:rPr>
              <w:t>绘画风格：</w:t>
            </w:r>
            <w:r>
              <w:rPr>
                <w:rFonts w:ascii="仿宋" w:hAnsi="仿宋" w:eastAsia="仿宋" w:cs="仿宋"/>
                <w:sz w:val="24"/>
              </w:rPr>
              <w:t>古典主义情有独钟，伦勃朗的厚涂法和明暗对比</w:t>
            </w:r>
            <w:r>
              <w:rPr>
                <w:rFonts w:hint="eastAsia" w:ascii="仿宋" w:hAnsi="仿宋" w:eastAsia="仿宋" w:cs="仿宋"/>
                <w:sz w:val="24"/>
              </w:rPr>
              <w:t>。</w:t>
            </w:r>
          </w:p>
          <w:p w14:paraId="27031087">
            <w:pPr>
              <w:spacing w:line="360" w:lineRule="exact"/>
              <w:rPr>
                <w:rFonts w:ascii="仿宋" w:hAnsi="仿宋" w:eastAsia="仿宋" w:cs="仿宋"/>
                <w:sz w:val="24"/>
              </w:rPr>
            </w:pPr>
          </w:p>
          <w:p w14:paraId="5C0B9ABA">
            <w:pPr>
              <w:spacing w:line="360" w:lineRule="exact"/>
              <w:rPr>
                <w:rFonts w:ascii="仿宋" w:hAnsi="仿宋" w:eastAsia="仿宋" w:cs="仿宋"/>
                <w:sz w:val="24"/>
              </w:rPr>
            </w:pPr>
            <w:r>
              <w:rPr>
                <w:rFonts w:hint="eastAsia" w:ascii="仿宋" w:hAnsi="仿宋" w:eastAsia="仿宋" w:cs="仿宋"/>
                <w:sz w:val="24"/>
              </w:rPr>
              <w:t>5、出示图片188</w:t>
            </w:r>
            <w:r>
              <w:rPr>
                <w:rFonts w:ascii="仿宋" w:hAnsi="仿宋" w:eastAsia="仿宋" w:cs="仿宋"/>
                <w:sz w:val="24"/>
              </w:rPr>
              <w:t>7</w:t>
            </w:r>
            <w:r>
              <w:rPr>
                <w:rFonts w:hint="eastAsia" w:ascii="仿宋" w:hAnsi="仿宋" w:eastAsia="仿宋" w:cs="仿宋"/>
                <w:sz w:val="24"/>
              </w:rPr>
              <w:t>年三张《梵高自画像》</w:t>
            </w:r>
          </w:p>
          <w:p w14:paraId="06586317">
            <w:pPr>
              <w:spacing w:line="360" w:lineRule="exact"/>
              <w:rPr>
                <w:rFonts w:ascii="仿宋" w:hAnsi="仿宋" w:eastAsia="仿宋" w:cs="仿宋"/>
                <w:sz w:val="24"/>
              </w:rPr>
            </w:pPr>
          </w:p>
          <w:p w14:paraId="655F0453">
            <w:pPr>
              <w:spacing w:line="360" w:lineRule="exact"/>
              <w:rPr>
                <w:rFonts w:ascii="仿宋" w:hAnsi="仿宋" w:eastAsia="仿宋" w:cs="仿宋"/>
                <w:sz w:val="24"/>
              </w:rPr>
            </w:pPr>
            <w:r>
              <w:rPr>
                <w:rFonts w:hint="eastAsia" w:ascii="仿宋" w:hAnsi="仿宋" w:eastAsia="仿宋" w:cs="仿宋"/>
                <w:sz w:val="24"/>
              </w:rPr>
              <w:t>绘画风格改变，开始受到印象画派的影响，</w:t>
            </w:r>
          </w:p>
          <w:p w14:paraId="1DF0BD86">
            <w:pPr>
              <w:jc w:val="left"/>
              <w:rPr>
                <w:rFonts w:ascii="宋体" w:hAnsi="宋体" w:eastAsia="宋体" w:cs="宋体"/>
                <w:b/>
                <w:bCs/>
                <w:sz w:val="24"/>
              </w:rPr>
            </w:pPr>
            <w:r>
              <w:rPr>
                <w:rFonts w:hint="eastAsia" w:ascii="宋体" w:hAnsi="宋体" w:eastAsia="宋体" w:cs="宋体"/>
                <w:b/>
                <w:bCs/>
                <w:sz w:val="24"/>
              </w:rPr>
              <w:t>明亮  鲜艳   农民   自然</w:t>
            </w:r>
          </w:p>
          <w:p w14:paraId="4A7E34C2">
            <w:pPr>
              <w:spacing w:line="360" w:lineRule="exact"/>
              <w:rPr>
                <w:rFonts w:ascii="仿宋" w:hAnsi="仿宋" w:eastAsia="仿宋" w:cs="仿宋"/>
                <w:sz w:val="24"/>
              </w:rPr>
            </w:pPr>
            <w:r>
              <w:rPr>
                <w:rFonts w:hint="eastAsia" w:ascii="仿宋" w:hAnsi="仿宋" w:eastAsia="仿宋" w:cs="仿宋"/>
                <w:sz w:val="24"/>
              </w:rPr>
              <w:t>6、出示图片188</w:t>
            </w:r>
            <w:r>
              <w:rPr>
                <w:rFonts w:ascii="仿宋" w:hAnsi="仿宋" w:eastAsia="仿宋" w:cs="仿宋"/>
                <w:sz w:val="24"/>
              </w:rPr>
              <w:t>7</w:t>
            </w:r>
            <w:r>
              <w:rPr>
                <w:rFonts w:hint="eastAsia" w:ascii="仿宋" w:hAnsi="仿宋" w:eastAsia="仿宋" w:cs="仿宋"/>
                <w:sz w:val="24"/>
              </w:rPr>
              <w:t>年两张《梵高自画像》</w:t>
            </w:r>
          </w:p>
          <w:p w14:paraId="559DBB87">
            <w:pPr>
              <w:spacing w:line="360" w:lineRule="exact"/>
              <w:ind w:firstLine="360" w:firstLineChars="150"/>
              <w:rPr>
                <w:rFonts w:ascii="仿宋" w:hAnsi="仿宋" w:eastAsia="仿宋" w:cs="仿宋"/>
                <w:sz w:val="24"/>
              </w:rPr>
            </w:pPr>
            <w:r>
              <w:rPr>
                <w:rFonts w:hint="eastAsia" w:ascii="仿宋" w:hAnsi="仿宋" w:eastAsia="仿宋" w:cs="仿宋"/>
                <w:sz w:val="24"/>
              </w:rPr>
              <w:t>绘画技法上又有新的变化——点彩法</w:t>
            </w:r>
          </w:p>
          <w:p w14:paraId="0D7C1BBA">
            <w:pPr>
              <w:spacing w:line="360" w:lineRule="exact"/>
              <w:ind w:firstLine="360" w:firstLineChars="150"/>
              <w:rPr>
                <w:rFonts w:ascii="仿宋" w:hAnsi="仿宋" w:eastAsia="仿宋" w:cs="仿宋"/>
                <w:sz w:val="24"/>
              </w:rPr>
            </w:pPr>
            <w:r>
              <w:rPr>
                <w:rFonts w:hint="eastAsia" w:ascii="仿宋" w:hAnsi="仿宋" w:eastAsia="仿宋" w:cs="仿宋"/>
                <w:sz w:val="24"/>
              </w:rPr>
              <w:t>受到修拉的影响，画风有所变化，采用了点彩法——也是印象派代表技巧之一。</w:t>
            </w:r>
          </w:p>
          <w:p w14:paraId="4C03D8D1">
            <w:pPr>
              <w:jc w:val="left"/>
              <w:rPr>
                <w:rFonts w:ascii="宋体" w:hAnsi="宋体" w:eastAsia="宋体" w:cs="宋体"/>
                <w:b/>
                <w:bCs/>
                <w:sz w:val="24"/>
              </w:rPr>
            </w:pPr>
            <w:r>
              <w:rPr>
                <w:rFonts w:hint="eastAsia" w:ascii="宋体" w:hAnsi="宋体" w:eastAsia="宋体" w:cs="宋体"/>
                <w:b/>
                <w:bCs/>
                <w:sz w:val="24"/>
              </w:rPr>
              <w:t>7、</w:t>
            </w:r>
            <w:r>
              <w:rPr>
                <w:rFonts w:hint="eastAsia" w:ascii="仿宋" w:hAnsi="仿宋" w:eastAsia="仿宋" w:cs="仿宋"/>
                <w:sz w:val="24"/>
              </w:rPr>
              <w:t>出示图片1888年《梵高自画像》</w:t>
            </w:r>
          </w:p>
          <w:p w14:paraId="6F1A37F0">
            <w:pPr>
              <w:spacing w:line="360" w:lineRule="exact"/>
              <w:ind w:firstLine="480" w:firstLineChars="200"/>
              <w:rPr>
                <w:rFonts w:ascii="仿宋" w:hAnsi="仿宋" w:eastAsia="仿宋" w:cs="仿宋"/>
                <w:sz w:val="24"/>
              </w:rPr>
            </w:pPr>
            <w:r>
              <w:rPr>
                <w:rFonts w:ascii="仿宋" w:hAnsi="仿宋" w:eastAsia="仿宋" w:cs="仿宋"/>
                <w:sz w:val="24"/>
              </w:rPr>
              <w:t>1888年送给高更的自画像。因高更的到来梵高异常兴奋，他画了这幅自画像将“自己”送给高更，以此比喻为日本僧侣献给永生之佛。</w:t>
            </w:r>
          </w:p>
          <w:p w14:paraId="28F926C8">
            <w:pPr>
              <w:jc w:val="left"/>
              <w:rPr>
                <w:rFonts w:ascii="宋体" w:hAnsi="宋体" w:eastAsia="宋体" w:cs="宋体"/>
                <w:b/>
                <w:bCs/>
                <w:sz w:val="24"/>
              </w:rPr>
            </w:pPr>
            <w:r>
              <w:rPr>
                <w:rFonts w:hint="eastAsia" w:ascii="宋体" w:hAnsi="宋体" w:eastAsia="宋体" w:cs="宋体"/>
                <w:b/>
                <w:bCs/>
                <w:sz w:val="24"/>
              </w:rPr>
              <w:t>8、</w:t>
            </w:r>
            <w:r>
              <w:rPr>
                <w:rFonts w:hint="eastAsia" w:ascii="仿宋" w:hAnsi="仿宋" w:eastAsia="仿宋" w:cs="仿宋"/>
                <w:sz w:val="24"/>
              </w:rPr>
              <w:t>出示图片1889年《梵高自画像》</w:t>
            </w:r>
          </w:p>
          <w:p w14:paraId="19ECA131">
            <w:pPr>
              <w:jc w:val="left"/>
              <w:rPr>
                <w:rFonts w:ascii="宋体" w:hAnsi="宋体" w:eastAsia="宋体" w:cs="宋体"/>
                <w:b/>
                <w:bCs/>
                <w:sz w:val="24"/>
              </w:rPr>
            </w:pPr>
            <w:r>
              <w:rPr>
                <w:rFonts w:ascii="仿宋" w:hAnsi="仿宋" w:eastAsia="仿宋" w:cs="仿宋"/>
                <w:sz w:val="24"/>
              </w:rPr>
              <w:t>《没有胡子的自画像》是梵高最后的自画像。或许因为画家本打算将这幅作品送给70岁的母亲，画中的梵高刮掉了胡子，衣着干净朴素，看上去年轻、健康、整洁。但无论他怎么画，画中人平静的神情下都有着无法掩饰的绝望。为了不让母亲担心，梵高最后决定留下这幅画，将一幅画着阿尔卧室的作品送给了母亲。这件作品在1998年纽约佳士得拍卖行拍出7150万美元的高价，成为史上最昂贵的自画像。</w:t>
            </w:r>
          </w:p>
          <w:p w14:paraId="75D46935">
            <w:pPr>
              <w:jc w:val="left"/>
              <w:rPr>
                <w:rFonts w:ascii="宋体" w:hAnsi="宋体" w:eastAsia="宋体" w:cs="宋体"/>
                <w:b/>
                <w:bCs/>
                <w:sz w:val="24"/>
              </w:rPr>
            </w:pPr>
          </w:p>
          <w:p w14:paraId="3A6636B3">
            <w:pPr>
              <w:ind w:left="2168" w:hanging="2168" w:hangingChars="900"/>
              <w:jc w:val="left"/>
              <w:rPr>
                <w:rFonts w:ascii="宋体" w:hAnsi="宋体" w:eastAsia="宋体" w:cs="宋体"/>
                <w:b/>
                <w:bCs/>
                <w:sz w:val="24"/>
              </w:rPr>
            </w:pPr>
          </w:p>
          <w:p w14:paraId="66DD0B85">
            <w:pPr>
              <w:ind w:left="2160" w:hanging="2160" w:hangingChars="900"/>
              <w:jc w:val="left"/>
              <w:rPr>
                <w:rFonts w:ascii="仿宋" w:hAnsi="仿宋" w:eastAsia="仿宋" w:cs="仿宋"/>
                <w:sz w:val="24"/>
              </w:rPr>
            </w:pPr>
          </w:p>
          <w:p w14:paraId="53D7EC54">
            <w:pPr>
              <w:ind w:left="2160" w:hanging="2160" w:hangingChars="900"/>
              <w:jc w:val="left"/>
              <w:rPr>
                <w:rFonts w:ascii="仿宋" w:hAnsi="仿宋" w:eastAsia="仿宋" w:cs="仿宋"/>
                <w:sz w:val="24"/>
              </w:rPr>
            </w:pPr>
            <w:r>
              <w:rPr>
                <w:rFonts w:hint="eastAsia" w:ascii="仿宋" w:hAnsi="仿宋" w:eastAsia="仿宋" w:cs="仿宋"/>
                <w:sz w:val="24"/>
              </w:rPr>
              <w:t>二、浓缩的一生——弗里达·卡罗</w:t>
            </w:r>
          </w:p>
          <w:p w14:paraId="75AA061F">
            <w:pPr>
              <w:ind w:left="2160" w:hanging="2160" w:hangingChars="900"/>
              <w:rPr>
                <w:rFonts w:ascii="仿宋" w:hAnsi="仿宋" w:eastAsia="仿宋" w:cs="仿宋"/>
                <w:sz w:val="24"/>
              </w:rPr>
            </w:pPr>
            <w:r>
              <w:rPr>
                <w:rFonts w:hint="eastAsia" w:ascii="仿宋" w:hAnsi="仿宋" w:eastAsia="仿宋" w:cs="仿宋"/>
                <w:sz w:val="24"/>
              </w:rPr>
              <w:t>播放：微课</w:t>
            </w:r>
          </w:p>
          <w:p w14:paraId="35FD43B1">
            <w:pPr>
              <w:jc w:val="left"/>
              <w:rPr>
                <w:rFonts w:ascii="仿宋" w:hAnsi="仿宋" w:eastAsia="仿宋" w:cs="仿宋"/>
                <w:sz w:val="24"/>
              </w:rPr>
            </w:pPr>
            <w:r>
              <w:rPr>
                <w:rFonts w:hint="eastAsia" w:ascii="仿宋" w:hAnsi="仿宋" w:eastAsia="仿宋" w:cs="仿宋"/>
                <w:sz w:val="24"/>
              </w:rPr>
              <w:t>教师总结：</w:t>
            </w:r>
          </w:p>
          <w:p w14:paraId="21B5B1B3">
            <w:pPr>
              <w:jc w:val="left"/>
              <w:rPr>
                <w:rFonts w:ascii="仿宋" w:hAnsi="仿宋" w:eastAsia="仿宋" w:cs="仿宋"/>
                <w:sz w:val="24"/>
              </w:rPr>
            </w:pPr>
            <w:r>
              <w:rPr>
                <w:rFonts w:hint="eastAsia" w:ascii="仿宋" w:hAnsi="仿宋" w:eastAsia="仿宋" w:cs="仿宋"/>
                <w:sz w:val="24"/>
              </w:rPr>
              <w:t>她一生支离破碎</w:t>
            </w:r>
          </w:p>
          <w:p w14:paraId="7289A966">
            <w:pPr>
              <w:jc w:val="left"/>
              <w:rPr>
                <w:rFonts w:ascii="仿宋" w:hAnsi="仿宋" w:eastAsia="仿宋" w:cs="仿宋"/>
                <w:sz w:val="24"/>
              </w:rPr>
            </w:pPr>
            <w:r>
              <w:rPr>
                <w:rFonts w:hint="eastAsia" w:ascii="仿宋" w:hAnsi="仿宋" w:eastAsia="仿宋" w:cs="仿宋"/>
                <w:sz w:val="24"/>
              </w:rPr>
              <w:t>6岁患小儿麻痹，18岁遭遇重大车祸</w:t>
            </w:r>
          </w:p>
          <w:p w14:paraId="17FA9035">
            <w:pPr>
              <w:jc w:val="left"/>
              <w:rPr>
                <w:rFonts w:ascii="仿宋" w:hAnsi="仿宋" w:eastAsia="仿宋" w:cs="仿宋"/>
                <w:sz w:val="24"/>
              </w:rPr>
            </w:pPr>
            <w:r>
              <w:rPr>
                <w:rFonts w:hint="eastAsia" w:ascii="仿宋" w:hAnsi="仿宋" w:eastAsia="仿宋" w:cs="仿宋"/>
                <w:sz w:val="24"/>
              </w:rPr>
              <w:t>脊椎、锁骨、肋骨、盆骨断裂</w:t>
            </w:r>
          </w:p>
          <w:p w14:paraId="72EE9EA6">
            <w:pPr>
              <w:jc w:val="left"/>
              <w:rPr>
                <w:rFonts w:ascii="仿宋" w:hAnsi="仿宋" w:eastAsia="仿宋" w:cs="仿宋"/>
                <w:sz w:val="24"/>
              </w:rPr>
            </w:pPr>
            <w:r>
              <w:rPr>
                <w:rFonts w:hint="eastAsia" w:ascii="仿宋" w:hAnsi="仿宋" w:eastAsia="仿宋" w:cs="仿宋"/>
                <w:sz w:val="24"/>
              </w:rPr>
              <w:t xml:space="preserve">经历33次手术，3次流产，活得生不如死 </w:t>
            </w:r>
          </w:p>
          <w:p w14:paraId="514A523F">
            <w:pPr>
              <w:jc w:val="left"/>
              <w:rPr>
                <w:rFonts w:ascii="仿宋" w:hAnsi="仿宋" w:eastAsia="仿宋" w:cs="仿宋"/>
                <w:sz w:val="24"/>
              </w:rPr>
            </w:pPr>
            <w:r>
              <w:rPr>
                <w:rFonts w:hint="eastAsia" w:ascii="仿宋" w:hAnsi="仿宋" w:eastAsia="仿宋" w:cs="仿宋"/>
                <w:sz w:val="24"/>
              </w:rPr>
              <w:t xml:space="preserve">人生大部分时间都在床上度过。 </w:t>
            </w:r>
          </w:p>
          <w:p w14:paraId="1FEB5E5A">
            <w:pPr>
              <w:jc w:val="left"/>
              <w:rPr>
                <w:rFonts w:ascii="仿宋" w:hAnsi="仿宋" w:eastAsia="仿宋" w:cs="仿宋"/>
                <w:sz w:val="24"/>
              </w:rPr>
            </w:pPr>
            <w:r>
              <w:rPr>
                <w:rFonts w:hint="eastAsia" w:ascii="仿宋" w:hAnsi="仿宋" w:eastAsia="仿宋" w:cs="仿宋"/>
                <w:sz w:val="24"/>
              </w:rPr>
              <w:t xml:space="preserve">她因疼痛而执笔， </w:t>
            </w:r>
          </w:p>
          <w:p w14:paraId="01C482E3">
            <w:pPr>
              <w:jc w:val="left"/>
              <w:rPr>
                <w:rFonts w:ascii="仿宋" w:hAnsi="仿宋" w:eastAsia="仿宋" w:cs="仿宋"/>
                <w:sz w:val="24"/>
              </w:rPr>
            </w:pPr>
            <w:r>
              <w:rPr>
                <w:rFonts w:hint="eastAsia" w:ascii="仿宋" w:hAnsi="仿宋" w:eastAsia="仿宋" w:cs="仿宋"/>
                <w:sz w:val="24"/>
              </w:rPr>
              <w:t>画作价格位居全球女画家之首。</w:t>
            </w:r>
          </w:p>
        </w:tc>
        <w:tc>
          <w:tcPr>
            <w:tcW w:w="2868" w:type="dxa"/>
            <w:gridSpan w:val="3"/>
            <w:tcBorders>
              <w:bottom w:val="single" w:color="000000" w:sz="8" w:space="0"/>
            </w:tcBorders>
            <w:vAlign w:val="center"/>
          </w:tcPr>
          <w:p w14:paraId="518E64CD">
            <w:pPr>
              <w:jc w:val="left"/>
              <w:rPr>
                <w:rFonts w:ascii="仿宋" w:hAnsi="仿宋" w:eastAsia="仿宋" w:cs="仿宋"/>
                <w:sz w:val="24"/>
              </w:rPr>
            </w:pPr>
          </w:p>
          <w:p w14:paraId="17B541F8">
            <w:pPr>
              <w:jc w:val="left"/>
              <w:rPr>
                <w:rFonts w:ascii="仿宋" w:hAnsi="仿宋" w:eastAsia="仿宋" w:cs="仿宋"/>
                <w:sz w:val="24"/>
              </w:rPr>
            </w:pPr>
          </w:p>
          <w:p w14:paraId="3FC40CC8">
            <w:pPr>
              <w:jc w:val="left"/>
              <w:rPr>
                <w:rFonts w:ascii="仿宋" w:hAnsi="仿宋" w:eastAsia="仿宋" w:cs="仿宋"/>
                <w:sz w:val="24"/>
              </w:rPr>
            </w:pPr>
          </w:p>
          <w:p w14:paraId="3EB7C515">
            <w:pPr>
              <w:jc w:val="left"/>
              <w:rPr>
                <w:rFonts w:ascii="仿宋" w:hAnsi="仿宋" w:eastAsia="仿宋" w:cs="仿宋"/>
                <w:sz w:val="24"/>
              </w:rPr>
            </w:pPr>
          </w:p>
          <w:p w14:paraId="4EAEE8FD">
            <w:pPr>
              <w:jc w:val="left"/>
              <w:rPr>
                <w:rFonts w:ascii="仿宋" w:hAnsi="仿宋" w:eastAsia="仿宋" w:cs="仿宋"/>
                <w:sz w:val="24"/>
              </w:rPr>
            </w:pPr>
          </w:p>
          <w:p w14:paraId="74868F2E">
            <w:pPr>
              <w:jc w:val="left"/>
              <w:rPr>
                <w:rFonts w:ascii="仿宋" w:hAnsi="仿宋" w:eastAsia="仿宋" w:cs="仿宋"/>
                <w:sz w:val="24"/>
              </w:rPr>
            </w:pPr>
          </w:p>
          <w:p w14:paraId="5146CE8E">
            <w:pPr>
              <w:jc w:val="left"/>
              <w:rPr>
                <w:rFonts w:ascii="仿宋" w:hAnsi="仿宋" w:eastAsia="仿宋" w:cs="仿宋"/>
                <w:sz w:val="24"/>
              </w:rPr>
            </w:pPr>
          </w:p>
          <w:p w14:paraId="41F4E483">
            <w:pPr>
              <w:jc w:val="left"/>
              <w:rPr>
                <w:rFonts w:ascii="仿宋" w:hAnsi="仿宋" w:eastAsia="仿宋" w:cs="仿宋"/>
                <w:sz w:val="24"/>
              </w:rPr>
            </w:pPr>
          </w:p>
          <w:p w14:paraId="4B7495AA">
            <w:pPr>
              <w:jc w:val="left"/>
              <w:rPr>
                <w:rFonts w:ascii="仿宋" w:hAnsi="仿宋" w:eastAsia="仿宋" w:cs="仿宋"/>
                <w:sz w:val="24"/>
              </w:rPr>
            </w:pPr>
          </w:p>
          <w:p w14:paraId="327EA93C">
            <w:pPr>
              <w:jc w:val="left"/>
              <w:rPr>
                <w:rFonts w:ascii="仿宋" w:hAnsi="仿宋" w:eastAsia="仿宋" w:cs="仿宋"/>
                <w:sz w:val="24"/>
              </w:rPr>
            </w:pPr>
          </w:p>
          <w:p w14:paraId="2460DFA8">
            <w:pPr>
              <w:jc w:val="left"/>
              <w:rPr>
                <w:rFonts w:ascii="仿宋" w:hAnsi="仿宋" w:eastAsia="仿宋" w:cs="仿宋"/>
                <w:sz w:val="24"/>
              </w:rPr>
            </w:pPr>
          </w:p>
          <w:p w14:paraId="4F72BBC9">
            <w:pPr>
              <w:jc w:val="left"/>
              <w:rPr>
                <w:rFonts w:ascii="仿宋" w:hAnsi="仿宋" w:eastAsia="仿宋" w:cs="仿宋"/>
                <w:sz w:val="24"/>
              </w:rPr>
            </w:pPr>
          </w:p>
          <w:p w14:paraId="2246E1FA">
            <w:pPr>
              <w:jc w:val="left"/>
              <w:rPr>
                <w:rFonts w:ascii="仿宋" w:hAnsi="仿宋" w:eastAsia="仿宋" w:cs="仿宋"/>
                <w:sz w:val="24"/>
              </w:rPr>
            </w:pPr>
          </w:p>
          <w:p w14:paraId="30DD4404">
            <w:pPr>
              <w:jc w:val="left"/>
              <w:rPr>
                <w:rFonts w:ascii="仿宋" w:hAnsi="仿宋" w:eastAsia="仿宋" w:cs="仿宋"/>
                <w:sz w:val="24"/>
              </w:rPr>
            </w:pPr>
          </w:p>
          <w:p w14:paraId="09C3C6F5">
            <w:pPr>
              <w:jc w:val="left"/>
              <w:rPr>
                <w:rFonts w:ascii="仿宋" w:hAnsi="仿宋" w:eastAsia="仿宋" w:cs="仿宋"/>
                <w:sz w:val="24"/>
              </w:rPr>
            </w:pPr>
          </w:p>
          <w:p w14:paraId="5AA756C6">
            <w:pPr>
              <w:jc w:val="left"/>
              <w:rPr>
                <w:rFonts w:ascii="仿宋" w:hAnsi="仿宋" w:eastAsia="仿宋" w:cs="仿宋"/>
                <w:sz w:val="24"/>
              </w:rPr>
            </w:pPr>
          </w:p>
          <w:p w14:paraId="68B42B6E">
            <w:pPr>
              <w:jc w:val="left"/>
              <w:rPr>
                <w:rFonts w:ascii="仿宋" w:hAnsi="仿宋" w:eastAsia="仿宋" w:cs="仿宋"/>
                <w:sz w:val="24"/>
              </w:rPr>
            </w:pPr>
            <w:r>
              <w:rPr>
                <w:rFonts w:ascii="仿宋" w:hAnsi="仿宋" w:eastAsia="仿宋" w:cs="仿宋"/>
                <w:sz w:val="24"/>
              </w:rPr>
              <w:t>这两张作品有哪些相似之处？</w:t>
            </w:r>
          </w:p>
          <w:p w14:paraId="3052B667">
            <w:pPr>
              <w:jc w:val="left"/>
              <w:rPr>
                <w:rFonts w:ascii="仿宋" w:hAnsi="仿宋" w:eastAsia="仿宋" w:cs="仿宋"/>
                <w:sz w:val="24"/>
              </w:rPr>
            </w:pPr>
          </w:p>
          <w:p w14:paraId="66466EF0">
            <w:pPr>
              <w:jc w:val="left"/>
              <w:rPr>
                <w:rFonts w:ascii="仿宋" w:hAnsi="仿宋" w:eastAsia="仿宋" w:cs="仿宋"/>
                <w:sz w:val="24"/>
              </w:rPr>
            </w:pPr>
          </w:p>
          <w:p w14:paraId="6116C470">
            <w:pPr>
              <w:jc w:val="left"/>
              <w:rPr>
                <w:rFonts w:ascii="仿宋" w:hAnsi="仿宋" w:eastAsia="仿宋" w:cs="仿宋"/>
                <w:sz w:val="24"/>
              </w:rPr>
            </w:pPr>
            <w:r>
              <w:rPr>
                <w:rFonts w:hint="eastAsia" w:ascii="仿宋" w:hAnsi="仿宋" w:eastAsia="仿宋" w:cs="仿宋"/>
                <w:sz w:val="24"/>
              </w:rPr>
              <w:t>学生观察？</w:t>
            </w:r>
          </w:p>
          <w:p w14:paraId="40BCCA53">
            <w:pPr>
              <w:jc w:val="left"/>
              <w:rPr>
                <w:rFonts w:ascii="仿宋" w:hAnsi="仿宋" w:eastAsia="仿宋" w:cs="仿宋"/>
                <w:sz w:val="24"/>
              </w:rPr>
            </w:pPr>
          </w:p>
          <w:p w14:paraId="7B394AFB">
            <w:pPr>
              <w:jc w:val="left"/>
              <w:rPr>
                <w:rFonts w:ascii="仿宋" w:hAnsi="仿宋" w:eastAsia="仿宋" w:cs="仿宋"/>
                <w:sz w:val="24"/>
              </w:rPr>
            </w:pPr>
          </w:p>
          <w:p w14:paraId="10EDAB61">
            <w:pPr>
              <w:jc w:val="left"/>
              <w:rPr>
                <w:rFonts w:ascii="仿宋" w:hAnsi="仿宋" w:eastAsia="仿宋" w:cs="仿宋"/>
                <w:sz w:val="24"/>
              </w:rPr>
            </w:pPr>
          </w:p>
          <w:p w14:paraId="02595AF1">
            <w:pPr>
              <w:jc w:val="left"/>
              <w:rPr>
                <w:rFonts w:ascii="仿宋" w:hAnsi="仿宋" w:eastAsia="仿宋" w:cs="仿宋"/>
                <w:sz w:val="24"/>
              </w:rPr>
            </w:pPr>
          </w:p>
          <w:p w14:paraId="44AC5F77">
            <w:pPr>
              <w:jc w:val="left"/>
              <w:rPr>
                <w:rFonts w:ascii="仿宋" w:hAnsi="仿宋" w:eastAsia="仿宋" w:cs="仿宋"/>
                <w:sz w:val="24"/>
              </w:rPr>
            </w:pPr>
          </w:p>
          <w:p w14:paraId="6225F3B3">
            <w:pPr>
              <w:jc w:val="left"/>
              <w:rPr>
                <w:rFonts w:ascii="仿宋" w:hAnsi="仿宋" w:eastAsia="仿宋" w:cs="仿宋"/>
                <w:sz w:val="24"/>
              </w:rPr>
            </w:pPr>
          </w:p>
          <w:p w14:paraId="14C1C59C">
            <w:pPr>
              <w:jc w:val="left"/>
              <w:rPr>
                <w:rFonts w:ascii="仿宋" w:hAnsi="仿宋" w:eastAsia="仿宋" w:cs="仿宋"/>
                <w:sz w:val="24"/>
              </w:rPr>
            </w:pPr>
          </w:p>
          <w:p w14:paraId="75CCEFE4">
            <w:pPr>
              <w:jc w:val="left"/>
              <w:rPr>
                <w:rFonts w:ascii="仿宋" w:hAnsi="仿宋" w:eastAsia="仿宋" w:cs="仿宋"/>
                <w:sz w:val="24"/>
              </w:rPr>
            </w:pPr>
          </w:p>
          <w:p w14:paraId="5540F481">
            <w:pPr>
              <w:jc w:val="left"/>
              <w:rPr>
                <w:rFonts w:ascii="仿宋" w:hAnsi="仿宋" w:eastAsia="仿宋" w:cs="仿宋"/>
                <w:sz w:val="24"/>
              </w:rPr>
            </w:pPr>
          </w:p>
          <w:p w14:paraId="35FABFF0">
            <w:pPr>
              <w:jc w:val="left"/>
              <w:rPr>
                <w:rFonts w:ascii="仿宋" w:hAnsi="仿宋" w:eastAsia="仿宋" w:cs="仿宋"/>
                <w:sz w:val="24"/>
              </w:rPr>
            </w:pPr>
          </w:p>
          <w:p w14:paraId="505101AA">
            <w:pPr>
              <w:jc w:val="left"/>
              <w:rPr>
                <w:rFonts w:ascii="仿宋" w:hAnsi="仿宋" w:eastAsia="仿宋" w:cs="仿宋"/>
                <w:sz w:val="24"/>
              </w:rPr>
            </w:pPr>
          </w:p>
          <w:p w14:paraId="10BC694C">
            <w:pPr>
              <w:jc w:val="left"/>
              <w:rPr>
                <w:rFonts w:ascii="仿宋" w:hAnsi="仿宋" w:eastAsia="仿宋" w:cs="仿宋"/>
                <w:sz w:val="24"/>
              </w:rPr>
            </w:pPr>
          </w:p>
          <w:p w14:paraId="6C6566E6">
            <w:pPr>
              <w:jc w:val="left"/>
              <w:rPr>
                <w:rFonts w:ascii="仿宋" w:hAnsi="仿宋" w:eastAsia="仿宋" w:cs="仿宋"/>
                <w:sz w:val="24"/>
              </w:rPr>
            </w:pPr>
          </w:p>
          <w:p w14:paraId="28F7FC17">
            <w:pPr>
              <w:jc w:val="left"/>
              <w:rPr>
                <w:rFonts w:ascii="仿宋" w:hAnsi="仿宋" w:eastAsia="仿宋" w:cs="仿宋"/>
                <w:sz w:val="24"/>
              </w:rPr>
            </w:pPr>
          </w:p>
          <w:p w14:paraId="40BA87E7">
            <w:pPr>
              <w:jc w:val="left"/>
              <w:rPr>
                <w:rFonts w:ascii="仿宋" w:hAnsi="仿宋" w:eastAsia="仿宋" w:cs="仿宋"/>
                <w:sz w:val="24"/>
              </w:rPr>
            </w:pPr>
            <w:r>
              <w:rPr>
                <w:rFonts w:hint="eastAsia" w:ascii="仿宋" w:hAnsi="仿宋" w:eastAsia="仿宋" w:cs="仿宋"/>
                <w:sz w:val="24"/>
              </w:rPr>
              <w:t>请同学们仔细观赏梵高的自画像有没有共同的特点？</w:t>
            </w:r>
          </w:p>
          <w:p w14:paraId="132A1DA1">
            <w:pPr>
              <w:jc w:val="left"/>
              <w:rPr>
                <w:rFonts w:ascii="仿宋" w:hAnsi="仿宋" w:eastAsia="仿宋" w:cs="仿宋"/>
                <w:sz w:val="24"/>
              </w:rPr>
            </w:pPr>
            <w:r>
              <w:rPr>
                <w:rFonts w:hint="eastAsia" w:ascii="仿宋" w:hAnsi="仿宋" w:eastAsia="仿宋" w:cs="仿宋"/>
                <w:sz w:val="24"/>
              </w:rPr>
              <w:t>学生观察并回答问题</w:t>
            </w:r>
          </w:p>
          <w:p w14:paraId="6626C1BB">
            <w:pPr>
              <w:jc w:val="left"/>
              <w:rPr>
                <w:rFonts w:ascii="仿宋" w:hAnsi="仿宋" w:eastAsia="仿宋" w:cs="仿宋"/>
                <w:sz w:val="24"/>
              </w:rPr>
            </w:pPr>
          </w:p>
          <w:p w14:paraId="79741EF5">
            <w:pPr>
              <w:jc w:val="left"/>
              <w:rPr>
                <w:rFonts w:ascii="仿宋" w:hAnsi="仿宋" w:eastAsia="仿宋" w:cs="仿宋"/>
                <w:sz w:val="24"/>
              </w:rPr>
            </w:pPr>
          </w:p>
          <w:p w14:paraId="38F57770">
            <w:pPr>
              <w:jc w:val="left"/>
              <w:rPr>
                <w:rFonts w:ascii="仿宋" w:hAnsi="仿宋" w:eastAsia="仿宋" w:cs="仿宋"/>
                <w:sz w:val="24"/>
              </w:rPr>
            </w:pPr>
          </w:p>
          <w:p w14:paraId="2179215E">
            <w:pPr>
              <w:jc w:val="left"/>
              <w:rPr>
                <w:rFonts w:ascii="仿宋" w:hAnsi="仿宋" w:eastAsia="仿宋" w:cs="仿宋"/>
                <w:sz w:val="24"/>
              </w:rPr>
            </w:pPr>
          </w:p>
          <w:p w14:paraId="04B88714">
            <w:pPr>
              <w:jc w:val="left"/>
              <w:rPr>
                <w:rFonts w:ascii="仿宋" w:hAnsi="仿宋" w:eastAsia="仿宋" w:cs="仿宋"/>
                <w:sz w:val="24"/>
              </w:rPr>
            </w:pPr>
          </w:p>
          <w:p w14:paraId="2E225E00">
            <w:pPr>
              <w:jc w:val="left"/>
              <w:rPr>
                <w:rFonts w:ascii="仿宋" w:hAnsi="仿宋" w:eastAsia="仿宋" w:cs="仿宋"/>
                <w:sz w:val="24"/>
              </w:rPr>
            </w:pPr>
            <w:r>
              <w:rPr>
                <w:rFonts w:ascii="仿宋" w:hAnsi="仿宋" w:eastAsia="仿宋" w:cs="仿宋"/>
                <w:sz w:val="24"/>
              </w:rPr>
              <w:t>从这</w:t>
            </w:r>
            <w:r>
              <w:rPr>
                <w:rFonts w:hint="eastAsia" w:ascii="仿宋" w:hAnsi="仿宋" w:eastAsia="仿宋" w:cs="仿宋"/>
                <w:sz w:val="24"/>
              </w:rPr>
              <w:t>三</w:t>
            </w:r>
            <w:r>
              <w:rPr>
                <w:rFonts w:ascii="仿宋" w:hAnsi="仿宋" w:eastAsia="仿宋" w:cs="仿宋"/>
                <w:sz w:val="24"/>
              </w:rPr>
              <w:t>幅画中，你读到了什么</w:t>
            </w:r>
            <w:r>
              <w:rPr>
                <w:rFonts w:hint="eastAsia" w:ascii="仿宋" w:hAnsi="仿宋" w:eastAsia="仿宋" w:cs="仿宋"/>
                <w:sz w:val="24"/>
              </w:rPr>
              <w:t>？给我们带来什么感受？</w:t>
            </w:r>
          </w:p>
          <w:p w14:paraId="7A09672A">
            <w:pPr>
              <w:jc w:val="left"/>
              <w:rPr>
                <w:rFonts w:ascii="仿宋" w:hAnsi="仿宋" w:eastAsia="仿宋" w:cs="仿宋"/>
                <w:sz w:val="24"/>
              </w:rPr>
            </w:pPr>
          </w:p>
          <w:p w14:paraId="45704FBC">
            <w:pPr>
              <w:jc w:val="left"/>
              <w:rPr>
                <w:rFonts w:ascii="仿宋" w:hAnsi="仿宋" w:eastAsia="仿宋" w:cs="仿宋"/>
                <w:sz w:val="24"/>
              </w:rPr>
            </w:pPr>
          </w:p>
          <w:p w14:paraId="28A3BE28">
            <w:pPr>
              <w:jc w:val="left"/>
              <w:rPr>
                <w:rFonts w:ascii="仿宋" w:hAnsi="仿宋" w:eastAsia="仿宋" w:cs="仿宋"/>
                <w:sz w:val="24"/>
              </w:rPr>
            </w:pPr>
          </w:p>
          <w:p w14:paraId="4A81D26F">
            <w:pPr>
              <w:jc w:val="left"/>
              <w:rPr>
                <w:rFonts w:ascii="仿宋" w:hAnsi="仿宋" w:eastAsia="仿宋" w:cs="仿宋"/>
                <w:sz w:val="24"/>
              </w:rPr>
            </w:pPr>
            <w:r>
              <w:rPr>
                <w:rFonts w:hint="eastAsia" w:ascii="仿宋" w:hAnsi="仿宋" w:eastAsia="仿宋" w:cs="仿宋"/>
                <w:sz w:val="24"/>
              </w:rPr>
              <w:t>这组自画像与前面的自画像那些不同点？</w:t>
            </w:r>
          </w:p>
          <w:p w14:paraId="75AFB922">
            <w:pPr>
              <w:jc w:val="left"/>
              <w:rPr>
                <w:rFonts w:ascii="仿宋" w:hAnsi="仿宋" w:eastAsia="仿宋" w:cs="仿宋"/>
                <w:sz w:val="24"/>
              </w:rPr>
            </w:pPr>
            <w:r>
              <w:rPr>
                <w:rFonts w:hint="eastAsia" w:ascii="仿宋" w:hAnsi="仿宋" w:eastAsia="仿宋" w:cs="仿宋"/>
                <w:sz w:val="24"/>
              </w:rPr>
              <w:t>学生观察并回答问题</w:t>
            </w:r>
          </w:p>
          <w:p w14:paraId="20CA2425">
            <w:pPr>
              <w:jc w:val="left"/>
              <w:rPr>
                <w:rFonts w:ascii="仿宋" w:hAnsi="仿宋" w:eastAsia="仿宋" w:cs="仿宋"/>
                <w:sz w:val="24"/>
              </w:rPr>
            </w:pPr>
          </w:p>
          <w:p w14:paraId="3DED1955">
            <w:pPr>
              <w:jc w:val="left"/>
              <w:rPr>
                <w:rFonts w:ascii="仿宋" w:hAnsi="仿宋" w:eastAsia="仿宋" w:cs="仿宋"/>
                <w:sz w:val="24"/>
              </w:rPr>
            </w:pPr>
          </w:p>
          <w:p w14:paraId="698DF630">
            <w:pPr>
              <w:jc w:val="left"/>
              <w:rPr>
                <w:rFonts w:ascii="仿宋" w:hAnsi="仿宋" w:eastAsia="仿宋" w:cs="仿宋"/>
                <w:sz w:val="24"/>
              </w:rPr>
            </w:pPr>
          </w:p>
          <w:p w14:paraId="4434C22B">
            <w:pPr>
              <w:jc w:val="left"/>
              <w:rPr>
                <w:rFonts w:ascii="仿宋" w:hAnsi="仿宋" w:eastAsia="仿宋" w:cs="仿宋"/>
                <w:sz w:val="24"/>
              </w:rPr>
            </w:pPr>
          </w:p>
          <w:p w14:paraId="6E5276CC">
            <w:pPr>
              <w:jc w:val="left"/>
              <w:rPr>
                <w:rFonts w:ascii="仿宋" w:hAnsi="仿宋" w:eastAsia="仿宋" w:cs="仿宋"/>
                <w:sz w:val="24"/>
              </w:rPr>
            </w:pPr>
          </w:p>
          <w:p w14:paraId="03EBB6AB">
            <w:pPr>
              <w:jc w:val="left"/>
              <w:rPr>
                <w:rFonts w:ascii="仿宋" w:hAnsi="仿宋" w:eastAsia="仿宋" w:cs="仿宋"/>
                <w:sz w:val="24"/>
              </w:rPr>
            </w:pPr>
          </w:p>
          <w:p w14:paraId="03CB5DA0">
            <w:pPr>
              <w:jc w:val="left"/>
              <w:rPr>
                <w:rFonts w:ascii="仿宋" w:hAnsi="仿宋" w:eastAsia="仿宋" w:cs="仿宋"/>
                <w:sz w:val="24"/>
              </w:rPr>
            </w:pPr>
          </w:p>
          <w:p w14:paraId="6BAA38DF">
            <w:pPr>
              <w:jc w:val="left"/>
              <w:rPr>
                <w:rFonts w:ascii="仿宋" w:hAnsi="仿宋" w:eastAsia="仿宋" w:cs="仿宋"/>
                <w:sz w:val="24"/>
              </w:rPr>
            </w:pPr>
          </w:p>
          <w:p w14:paraId="03474A76">
            <w:pPr>
              <w:jc w:val="left"/>
              <w:rPr>
                <w:rFonts w:ascii="仿宋" w:hAnsi="仿宋" w:eastAsia="仿宋" w:cs="仿宋"/>
                <w:sz w:val="24"/>
              </w:rPr>
            </w:pPr>
          </w:p>
          <w:p w14:paraId="5B49C7EE">
            <w:pPr>
              <w:jc w:val="left"/>
              <w:rPr>
                <w:rFonts w:ascii="仿宋" w:hAnsi="仿宋" w:eastAsia="仿宋" w:cs="仿宋"/>
                <w:sz w:val="24"/>
              </w:rPr>
            </w:pPr>
          </w:p>
          <w:p w14:paraId="51A6BEF3">
            <w:pPr>
              <w:jc w:val="left"/>
              <w:rPr>
                <w:rFonts w:ascii="仿宋" w:hAnsi="仿宋" w:eastAsia="仿宋" w:cs="仿宋"/>
                <w:sz w:val="24"/>
              </w:rPr>
            </w:pPr>
            <w:r>
              <w:rPr>
                <w:rFonts w:hint="eastAsia" w:ascii="仿宋" w:hAnsi="仿宋" w:eastAsia="仿宋" w:cs="仿宋"/>
                <w:b/>
                <w:bCs/>
                <w:sz w:val="24"/>
              </w:rPr>
              <w:t>这组自画像与前面的自画像那些不同点？</w:t>
            </w:r>
          </w:p>
          <w:p w14:paraId="169EC3E9">
            <w:pPr>
              <w:jc w:val="left"/>
              <w:rPr>
                <w:rFonts w:ascii="仿宋" w:hAnsi="仿宋" w:eastAsia="仿宋" w:cs="仿宋"/>
                <w:sz w:val="24"/>
              </w:rPr>
            </w:pPr>
            <w:r>
              <w:rPr>
                <w:rFonts w:hint="eastAsia" w:ascii="仿宋" w:hAnsi="仿宋" w:eastAsia="仿宋" w:cs="仿宋"/>
                <w:sz w:val="24"/>
              </w:rPr>
              <w:t>学生观察并回答问题</w:t>
            </w:r>
          </w:p>
          <w:p w14:paraId="6E3651EF">
            <w:pPr>
              <w:jc w:val="left"/>
              <w:rPr>
                <w:rFonts w:ascii="仿宋" w:hAnsi="仿宋" w:eastAsia="仿宋" w:cs="仿宋"/>
                <w:sz w:val="24"/>
              </w:rPr>
            </w:pPr>
          </w:p>
          <w:p w14:paraId="400F2C7B">
            <w:pPr>
              <w:jc w:val="left"/>
              <w:rPr>
                <w:rFonts w:ascii="仿宋" w:hAnsi="仿宋" w:eastAsia="仿宋" w:cs="仿宋"/>
                <w:sz w:val="24"/>
              </w:rPr>
            </w:pPr>
          </w:p>
          <w:p w14:paraId="2475B7CC">
            <w:pPr>
              <w:jc w:val="left"/>
              <w:rPr>
                <w:rFonts w:ascii="仿宋" w:hAnsi="仿宋" w:eastAsia="仿宋" w:cs="仿宋"/>
                <w:sz w:val="24"/>
              </w:rPr>
            </w:pPr>
          </w:p>
          <w:p w14:paraId="380B8B3E">
            <w:pPr>
              <w:jc w:val="left"/>
              <w:rPr>
                <w:rFonts w:ascii="仿宋" w:hAnsi="仿宋" w:eastAsia="仿宋" w:cs="仿宋"/>
                <w:sz w:val="24"/>
              </w:rPr>
            </w:pPr>
          </w:p>
          <w:p w14:paraId="741BC961">
            <w:pPr>
              <w:jc w:val="left"/>
              <w:rPr>
                <w:rFonts w:ascii="仿宋" w:hAnsi="仿宋" w:eastAsia="仿宋" w:cs="仿宋"/>
                <w:sz w:val="24"/>
              </w:rPr>
            </w:pPr>
          </w:p>
          <w:p w14:paraId="0343699A">
            <w:pPr>
              <w:jc w:val="left"/>
              <w:rPr>
                <w:rFonts w:ascii="仿宋" w:hAnsi="仿宋" w:eastAsia="仿宋" w:cs="仿宋"/>
                <w:sz w:val="24"/>
              </w:rPr>
            </w:pPr>
          </w:p>
          <w:p w14:paraId="3F8ED478">
            <w:pPr>
              <w:jc w:val="left"/>
              <w:rPr>
                <w:rFonts w:ascii="仿宋" w:hAnsi="仿宋" w:eastAsia="仿宋" w:cs="仿宋"/>
                <w:sz w:val="24"/>
              </w:rPr>
            </w:pPr>
          </w:p>
          <w:p w14:paraId="77F9DB80">
            <w:pPr>
              <w:jc w:val="left"/>
              <w:rPr>
                <w:rFonts w:ascii="仿宋" w:hAnsi="仿宋" w:eastAsia="仿宋" w:cs="仿宋"/>
                <w:sz w:val="24"/>
              </w:rPr>
            </w:pPr>
          </w:p>
          <w:p w14:paraId="4031B770">
            <w:pPr>
              <w:jc w:val="left"/>
              <w:rPr>
                <w:rFonts w:ascii="仿宋" w:hAnsi="仿宋" w:eastAsia="仿宋" w:cs="仿宋"/>
                <w:sz w:val="24"/>
              </w:rPr>
            </w:pPr>
          </w:p>
          <w:p w14:paraId="0AD39F37">
            <w:pPr>
              <w:jc w:val="left"/>
              <w:rPr>
                <w:rFonts w:ascii="仿宋" w:hAnsi="仿宋" w:eastAsia="仿宋" w:cs="仿宋"/>
                <w:sz w:val="24"/>
              </w:rPr>
            </w:pPr>
            <w:r>
              <w:rPr>
                <w:rFonts w:hint="eastAsia" w:ascii="仿宋" w:hAnsi="仿宋" w:eastAsia="仿宋" w:cs="仿宋"/>
                <w:sz w:val="24"/>
              </w:rPr>
              <w:t>学生观察并回答问题</w:t>
            </w:r>
          </w:p>
          <w:p w14:paraId="337CA7E3">
            <w:pPr>
              <w:jc w:val="left"/>
              <w:rPr>
                <w:rFonts w:ascii="仿宋" w:hAnsi="仿宋" w:eastAsia="仿宋" w:cs="仿宋"/>
                <w:sz w:val="24"/>
              </w:rPr>
            </w:pPr>
          </w:p>
          <w:p w14:paraId="7C2DF7B9">
            <w:pPr>
              <w:jc w:val="left"/>
              <w:rPr>
                <w:rFonts w:ascii="仿宋" w:hAnsi="仿宋" w:eastAsia="仿宋" w:cs="仿宋"/>
                <w:sz w:val="24"/>
              </w:rPr>
            </w:pPr>
          </w:p>
          <w:p w14:paraId="75B4C4A5">
            <w:pPr>
              <w:jc w:val="left"/>
              <w:rPr>
                <w:rFonts w:ascii="仿宋" w:hAnsi="仿宋" w:eastAsia="仿宋" w:cs="仿宋"/>
                <w:sz w:val="24"/>
              </w:rPr>
            </w:pPr>
          </w:p>
          <w:p w14:paraId="548C62B6">
            <w:pPr>
              <w:jc w:val="left"/>
              <w:rPr>
                <w:rFonts w:ascii="仿宋" w:hAnsi="仿宋" w:eastAsia="仿宋" w:cs="仿宋"/>
                <w:sz w:val="24"/>
              </w:rPr>
            </w:pPr>
          </w:p>
          <w:p w14:paraId="41B4CB21">
            <w:pPr>
              <w:jc w:val="left"/>
              <w:rPr>
                <w:rFonts w:ascii="仿宋" w:hAnsi="仿宋" w:eastAsia="仿宋" w:cs="仿宋"/>
                <w:sz w:val="24"/>
              </w:rPr>
            </w:pPr>
          </w:p>
          <w:p w14:paraId="21321350">
            <w:pPr>
              <w:jc w:val="left"/>
              <w:rPr>
                <w:rFonts w:ascii="仿宋" w:hAnsi="仿宋" w:eastAsia="仿宋" w:cs="仿宋"/>
                <w:sz w:val="24"/>
              </w:rPr>
            </w:pPr>
          </w:p>
          <w:p w14:paraId="6518149F">
            <w:pPr>
              <w:jc w:val="left"/>
              <w:rPr>
                <w:rFonts w:ascii="仿宋" w:hAnsi="仿宋" w:eastAsia="仿宋" w:cs="仿宋"/>
                <w:sz w:val="24"/>
              </w:rPr>
            </w:pPr>
          </w:p>
          <w:p w14:paraId="6A1AFF11">
            <w:pPr>
              <w:jc w:val="left"/>
              <w:rPr>
                <w:rFonts w:ascii="仿宋" w:hAnsi="仿宋" w:eastAsia="仿宋" w:cs="仿宋"/>
                <w:sz w:val="24"/>
              </w:rPr>
            </w:pPr>
            <w:r>
              <w:rPr>
                <w:rFonts w:hint="eastAsia" w:ascii="仿宋" w:hAnsi="仿宋" w:eastAsia="仿宋" w:cs="仿宋"/>
                <w:sz w:val="24"/>
              </w:rPr>
              <w:t>学生观察并回答问题</w:t>
            </w:r>
          </w:p>
        </w:tc>
        <w:tc>
          <w:tcPr>
            <w:tcW w:w="1430" w:type="dxa"/>
            <w:tcBorders>
              <w:bottom w:val="single" w:color="000000" w:sz="8" w:space="0"/>
            </w:tcBorders>
            <w:vAlign w:val="center"/>
          </w:tcPr>
          <w:p w14:paraId="4928A686">
            <w:pPr>
              <w:rPr>
                <w:rFonts w:ascii="仿宋" w:hAnsi="仿宋" w:eastAsia="仿宋" w:cs="仿宋"/>
                <w:sz w:val="24"/>
              </w:rPr>
            </w:pPr>
          </w:p>
          <w:p w14:paraId="300D7C9B">
            <w:pPr>
              <w:rPr>
                <w:rFonts w:ascii="仿宋" w:hAnsi="仿宋" w:eastAsia="仿宋" w:cs="仿宋"/>
                <w:sz w:val="24"/>
              </w:rPr>
            </w:pPr>
          </w:p>
          <w:p w14:paraId="408CBA30">
            <w:pPr>
              <w:rPr>
                <w:rFonts w:ascii="仿宋" w:hAnsi="仿宋" w:eastAsia="仿宋" w:cs="仿宋"/>
                <w:sz w:val="24"/>
              </w:rPr>
            </w:pPr>
          </w:p>
          <w:p w14:paraId="76BE9539">
            <w:pPr>
              <w:rPr>
                <w:rFonts w:ascii="仿宋" w:hAnsi="仿宋" w:eastAsia="仿宋" w:cs="仿宋"/>
                <w:sz w:val="24"/>
              </w:rPr>
            </w:pPr>
          </w:p>
          <w:p w14:paraId="7DF4317D">
            <w:pPr>
              <w:rPr>
                <w:rFonts w:ascii="仿宋" w:hAnsi="仿宋" w:eastAsia="仿宋" w:cs="仿宋"/>
                <w:sz w:val="24"/>
              </w:rPr>
            </w:pPr>
          </w:p>
          <w:p w14:paraId="119FE1E5">
            <w:pPr>
              <w:rPr>
                <w:rFonts w:ascii="仿宋" w:hAnsi="仿宋" w:eastAsia="仿宋" w:cs="仿宋"/>
                <w:sz w:val="24"/>
              </w:rPr>
            </w:pPr>
          </w:p>
          <w:p w14:paraId="685BD507">
            <w:pPr>
              <w:rPr>
                <w:rFonts w:ascii="仿宋" w:hAnsi="仿宋" w:eastAsia="仿宋" w:cs="仿宋"/>
                <w:sz w:val="24"/>
              </w:rPr>
            </w:pPr>
          </w:p>
          <w:p w14:paraId="4C401C23">
            <w:pPr>
              <w:rPr>
                <w:rFonts w:ascii="仿宋" w:hAnsi="仿宋" w:eastAsia="仿宋" w:cs="仿宋"/>
                <w:sz w:val="24"/>
              </w:rPr>
            </w:pPr>
          </w:p>
          <w:p w14:paraId="347DCADE">
            <w:pPr>
              <w:rPr>
                <w:rFonts w:ascii="仿宋" w:hAnsi="仿宋" w:eastAsia="仿宋" w:cs="仿宋"/>
                <w:sz w:val="24"/>
              </w:rPr>
            </w:pPr>
          </w:p>
          <w:p w14:paraId="59CE01D5">
            <w:pPr>
              <w:rPr>
                <w:rFonts w:ascii="仿宋" w:hAnsi="仿宋" w:eastAsia="仿宋" w:cs="仿宋"/>
                <w:sz w:val="24"/>
              </w:rPr>
            </w:pPr>
          </w:p>
          <w:p w14:paraId="667F457E">
            <w:pPr>
              <w:rPr>
                <w:rFonts w:ascii="仿宋" w:hAnsi="仿宋" w:eastAsia="仿宋" w:cs="仿宋"/>
                <w:sz w:val="24"/>
              </w:rPr>
            </w:pPr>
          </w:p>
          <w:p w14:paraId="41BF21F5">
            <w:pPr>
              <w:rPr>
                <w:rFonts w:ascii="仿宋" w:hAnsi="仿宋" w:eastAsia="仿宋" w:cs="仿宋"/>
                <w:sz w:val="24"/>
              </w:rPr>
            </w:pPr>
          </w:p>
          <w:p w14:paraId="60BB6961">
            <w:pPr>
              <w:rPr>
                <w:rFonts w:ascii="仿宋" w:hAnsi="仿宋" w:eastAsia="仿宋" w:cs="仿宋"/>
                <w:sz w:val="24"/>
              </w:rPr>
            </w:pPr>
          </w:p>
          <w:p w14:paraId="64C22CA0">
            <w:pPr>
              <w:rPr>
                <w:rFonts w:ascii="仿宋" w:hAnsi="仿宋" w:eastAsia="仿宋" w:cs="仿宋"/>
                <w:sz w:val="24"/>
              </w:rPr>
            </w:pPr>
          </w:p>
          <w:p w14:paraId="24BBA463">
            <w:pPr>
              <w:rPr>
                <w:rFonts w:ascii="仿宋" w:hAnsi="仿宋" w:eastAsia="仿宋" w:cs="仿宋"/>
                <w:sz w:val="24"/>
              </w:rPr>
            </w:pPr>
          </w:p>
          <w:p w14:paraId="1D02F850">
            <w:pPr>
              <w:rPr>
                <w:rFonts w:ascii="仿宋" w:hAnsi="仿宋" w:eastAsia="仿宋" w:cs="仿宋"/>
                <w:sz w:val="24"/>
              </w:rPr>
            </w:pPr>
          </w:p>
          <w:p w14:paraId="3B20F09E">
            <w:pPr>
              <w:rPr>
                <w:rFonts w:ascii="仿宋" w:hAnsi="仿宋" w:eastAsia="仿宋" w:cs="仿宋"/>
                <w:sz w:val="24"/>
              </w:rPr>
            </w:pPr>
          </w:p>
          <w:p w14:paraId="41F15636">
            <w:pPr>
              <w:rPr>
                <w:rFonts w:ascii="仿宋" w:hAnsi="仿宋" w:eastAsia="仿宋" w:cs="仿宋"/>
                <w:sz w:val="24"/>
              </w:rPr>
            </w:pPr>
          </w:p>
          <w:p w14:paraId="3870E691">
            <w:pPr>
              <w:rPr>
                <w:rFonts w:ascii="仿宋" w:hAnsi="仿宋" w:eastAsia="仿宋" w:cs="仿宋"/>
                <w:sz w:val="24"/>
              </w:rPr>
            </w:pPr>
          </w:p>
          <w:p w14:paraId="50CFBCF3">
            <w:pPr>
              <w:rPr>
                <w:rFonts w:ascii="仿宋" w:hAnsi="仿宋" w:eastAsia="仿宋" w:cs="仿宋"/>
                <w:sz w:val="24"/>
              </w:rPr>
            </w:pPr>
          </w:p>
          <w:p w14:paraId="79F68440">
            <w:pPr>
              <w:rPr>
                <w:rFonts w:ascii="仿宋" w:hAnsi="仿宋" w:eastAsia="仿宋" w:cs="仿宋"/>
                <w:sz w:val="24"/>
              </w:rPr>
            </w:pPr>
          </w:p>
          <w:p w14:paraId="2AA58E28">
            <w:pPr>
              <w:rPr>
                <w:rFonts w:ascii="仿宋" w:hAnsi="仿宋" w:eastAsia="仿宋" w:cs="仿宋"/>
                <w:sz w:val="24"/>
              </w:rPr>
            </w:pPr>
          </w:p>
          <w:p w14:paraId="4A8342E0">
            <w:pPr>
              <w:rPr>
                <w:rFonts w:ascii="仿宋" w:hAnsi="仿宋" w:eastAsia="仿宋" w:cs="仿宋"/>
                <w:sz w:val="24"/>
              </w:rPr>
            </w:pPr>
          </w:p>
          <w:p w14:paraId="369A7D36">
            <w:pPr>
              <w:rPr>
                <w:rFonts w:ascii="仿宋" w:hAnsi="仿宋" w:eastAsia="仿宋" w:cs="仿宋"/>
                <w:sz w:val="24"/>
              </w:rPr>
            </w:pPr>
          </w:p>
          <w:p w14:paraId="2F517787">
            <w:pPr>
              <w:rPr>
                <w:rFonts w:ascii="宋体" w:hAnsi="宋体" w:eastAsia="宋体" w:cs="宋体"/>
                <w:sz w:val="24"/>
              </w:rPr>
            </w:pPr>
            <w:r>
              <w:rPr>
                <w:rFonts w:hint="eastAsia" w:ascii="宋体" w:hAnsi="宋体" w:eastAsia="宋体" w:cs="宋体"/>
                <w:sz w:val="24"/>
              </w:rPr>
              <w:t>诊断式评价</w:t>
            </w:r>
          </w:p>
          <w:p w14:paraId="592D9457">
            <w:pPr>
              <w:rPr>
                <w:rFonts w:ascii="仿宋" w:hAnsi="仿宋" w:eastAsia="仿宋" w:cs="仿宋"/>
                <w:sz w:val="24"/>
              </w:rPr>
            </w:pPr>
            <w:r>
              <w:rPr>
                <w:rFonts w:hint="eastAsia" w:ascii="宋体" w:hAnsi="宋体" w:eastAsia="宋体" w:cs="宋体"/>
                <w:sz w:val="24"/>
              </w:rPr>
              <w:t>形成性评价</w:t>
            </w:r>
          </w:p>
        </w:tc>
      </w:tr>
      <w:tr w14:paraId="6FE2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8" w:type="dxa"/>
            <w:vMerge w:val="continue"/>
            <w:tcBorders>
              <w:right w:val="single" w:color="000000" w:sz="8" w:space="0"/>
            </w:tcBorders>
            <w:vAlign w:val="center"/>
          </w:tcPr>
          <w:p w14:paraId="2B49E43B">
            <w:pPr>
              <w:jc w:val="left"/>
              <w:rPr>
                <w:rFonts w:ascii="宋体" w:hAnsi="宋体" w:eastAsia="宋体" w:cs="宋体"/>
                <w:b/>
                <w:bCs/>
                <w:sz w:val="24"/>
              </w:rPr>
            </w:pPr>
          </w:p>
        </w:tc>
        <w:tc>
          <w:tcPr>
            <w:tcW w:w="8591" w:type="dxa"/>
            <w:gridSpan w:val="6"/>
            <w:tcBorders>
              <w:top w:val="single" w:color="000000" w:sz="8" w:space="0"/>
              <w:left w:val="single" w:color="000000" w:sz="8" w:space="0"/>
            </w:tcBorders>
            <w:shd w:val="clear" w:color="auto" w:fill="E7E6E6" w:themeFill="background2"/>
            <w:vAlign w:val="center"/>
          </w:tcPr>
          <w:p w14:paraId="4570D24D">
            <w:pPr>
              <w:jc w:val="left"/>
              <w:rPr>
                <w:rFonts w:ascii="宋体" w:hAnsi="宋体" w:cs="宋体"/>
                <w:b/>
                <w:bCs/>
                <w:sz w:val="24"/>
              </w:rPr>
            </w:pPr>
            <w:r>
              <w:rPr>
                <w:rFonts w:ascii="宋体" w:hAnsi="宋体" w:cs="宋体"/>
                <w:b/>
                <w:bCs/>
                <w:sz w:val="24"/>
              </w:rPr>
              <w:t>环节</w:t>
            </w:r>
            <w:r>
              <w:rPr>
                <w:rFonts w:hint="eastAsia" w:ascii="宋体" w:hAnsi="宋体" w:cs="宋体"/>
                <w:b/>
                <w:bCs/>
                <w:sz w:val="24"/>
              </w:rPr>
              <w:t>四</w:t>
            </w:r>
            <w:r>
              <w:rPr>
                <w:rFonts w:ascii="宋体" w:hAnsi="宋体" w:cs="宋体"/>
                <w:b/>
                <w:bCs/>
                <w:sz w:val="24"/>
              </w:rPr>
              <w:t>：（</w:t>
            </w:r>
            <w:r>
              <w:rPr>
                <w:rFonts w:hint="eastAsia" w:ascii="宋体" w:hAnsi="宋体" w:cs="宋体"/>
                <w:b/>
                <w:bCs/>
                <w:sz w:val="24"/>
              </w:rPr>
              <w:t>猜一猜</w:t>
            </w:r>
            <w:r>
              <w:rPr>
                <w:rFonts w:ascii="宋体" w:hAnsi="宋体" w:cs="宋体"/>
                <w:b/>
                <w:bCs/>
                <w:sz w:val="24"/>
              </w:rPr>
              <w:t>）</w:t>
            </w:r>
          </w:p>
        </w:tc>
      </w:tr>
      <w:tr w14:paraId="4242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428" w:type="dxa"/>
            <w:vMerge w:val="continue"/>
            <w:tcBorders>
              <w:right w:val="single" w:color="000000" w:sz="8" w:space="0"/>
            </w:tcBorders>
            <w:vAlign w:val="center"/>
          </w:tcPr>
          <w:p w14:paraId="3BA578E6">
            <w:pPr>
              <w:jc w:val="center"/>
            </w:pPr>
          </w:p>
        </w:tc>
        <w:tc>
          <w:tcPr>
            <w:tcW w:w="4293" w:type="dxa"/>
            <w:gridSpan w:val="2"/>
            <w:tcBorders>
              <w:left w:val="single" w:color="000000" w:sz="8" w:space="0"/>
            </w:tcBorders>
            <w:vAlign w:val="center"/>
          </w:tcPr>
          <w:p w14:paraId="42E1C131">
            <w:pPr>
              <w:jc w:val="center"/>
              <w:rPr>
                <w:rFonts w:ascii="宋体" w:hAnsi="宋体" w:eastAsia="宋体" w:cs="宋体"/>
                <w:b/>
                <w:bCs/>
                <w:sz w:val="24"/>
              </w:rPr>
            </w:pPr>
            <w:r>
              <w:rPr>
                <w:rFonts w:hint="eastAsia" w:ascii="宋体" w:hAnsi="宋体" w:eastAsia="宋体" w:cs="宋体"/>
                <w:b/>
                <w:bCs/>
                <w:sz w:val="24"/>
              </w:rPr>
              <w:t>教师活动</w:t>
            </w:r>
          </w:p>
        </w:tc>
        <w:tc>
          <w:tcPr>
            <w:tcW w:w="2868" w:type="dxa"/>
            <w:gridSpan w:val="3"/>
            <w:vAlign w:val="center"/>
          </w:tcPr>
          <w:p w14:paraId="3EEB9D62">
            <w:pPr>
              <w:jc w:val="center"/>
              <w:rPr>
                <w:rFonts w:ascii="宋体" w:hAnsi="宋体" w:eastAsia="宋体" w:cs="宋体"/>
                <w:b/>
                <w:bCs/>
                <w:sz w:val="24"/>
              </w:rPr>
            </w:pPr>
            <w:r>
              <w:rPr>
                <w:rFonts w:hint="eastAsia" w:ascii="宋体" w:hAnsi="宋体" w:eastAsia="宋体" w:cs="宋体"/>
                <w:b/>
                <w:bCs/>
                <w:sz w:val="24"/>
              </w:rPr>
              <w:t>学生活动</w:t>
            </w:r>
          </w:p>
        </w:tc>
        <w:tc>
          <w:tcPr>
            <w:tcW w:w="1430" w:type="dxa"/>
            <w:vAlign w:val="center"/>
          </w:tcPr>
          <w:p w14:paraId="1DFAD98A">
            <w:pPr>
              <w:jc w:val="center"/>
              <w:rPr>
                <w:rFonts w:ascii="宋体" w:hAnsi="宋体" w:eastAsia="宋体" w:cs="宋体"/>
                <w:b/>
                <w:bCs/>
                <w:sz w:val="24"/>
              </w:rPr>
            </w:pPr>
            <w:r>
              <w:rPr>
                <w:rFonts w:hint="eastAsia" w:ascii="宋体" w:hAnsi="宋体" w:eastAsia="宋体" w:cs="宋体"/>
                <w:b/>
                <w:bCs/>
                <w:sz w:val="24"/>
              </w:rPr>
              <w:t>评价方式</w:t>
            </w:r>
          </w:p>
        </w:tc>
      </w:tr>
      <w:tr w14:paraId="7B53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428" w:type="dxa"/>
            <w:vMerge w:val="continue"/>
            <w:tcBorders>
              <w:right w:val="single" w:color="000000" w:sz="8" w:space="0"/>
            </w:tcBorders>
            <w:vAlign w:val="center"/>
          </w:tcPr>
          <w:p w14:paraId="38A105EE">
            <w:pPr>
              <w:jc w:val="center"/>
              <w:rPr>
                <w:rFonts w:ascii="宋体" w:hAnsi="宋体" w:eastAsia="宋体" w:cs="宋体"/>
                <w:b/>
                <w:bCs/>
                <w:sz w:val="24"/>
              </w:rPr>
            </w:pPr>
          </w:p>
        </w:tc>
        <w:tc>
          <w:tcPr>
            <w:tcW w:w="4293" w:type="dxa"/>
            <w:gridSpan w:val="2"/>
            <w:tcBorders>
              <w:left w:val="single" w:color="000000" w:sz="8" w:space="0"/>
              <w:bottom w:val="single" w:color="000000" w:sz="8" w:space="0"/>
            </w:tcBorders>
            <w:vAlign w:val="center"/>
          </w:tcPr>
          <w:p w14:paraId="633C2D6B">
            <w:pPr>
              <w:spacing w:line="360" w:lineRule="exact"/>
              <w:rPr>
                <w:rFonts w:ascii="仿宋" w:hAnsi="仿宋" w:eastAsia="仿宋" w:cs="仿宋"/>
                <w:sz w:val="24"/>
              </w:rPr>
            </w:pPr>
            <w:r>
              <w:rPr>
                <w:rFonts w:hint="eastAsia" w:ascii="仿宋" w:hAnsi="仿宋" w:eastAsia="仿宋" w:cs="仿宋"/>
                <w:sz w:val="24"/>
              </w:rPr>
              <w:t>出示4幅明星头像</w:t>
            </w:r>
          </w:p>
        </w:tc>
        <w:tc>
          <w:tcPr>
            <w:tcW w:w="2868" w:type="dxa"/>
            <w:gridSpan w:val="3"/>
            <w:tcBorders>
              <w:bottom w:val="single" w:color="000000" w:sz="8" w:space="0"/>
            </w:tcBorders>
            <w:vAlign w:val="center"/>
          </w:tcPr>
          <w:p w14:paraId="7E8C288D">
            <w:pPr>
              <w:jc w:val="left"/>
              <w:rPr>
                <w:rFonts w:ascii="仿宋" w:hAnsi="仿宋" w:eastAsia="仿宋" w:cs="仿宋"/>
                <w:sz w:val="24"/>
              </w:rPr>
            </w:pPr>
            <w:r>
              <w:rPr>
                <w:rFonts w:hint="eastAsia" w:ascii="仿宋" w:hAnsi="仿宋" w:eastAsia="仿宋" w:cs="仿宋"/>
                <w:sz w:val="24"/>
              </w:rPr>
              <w:t>学生观察</w:t>
            </w:r>
          </w:p>
          <w:p w14:paraId="5DE7267B">
            <w:pPr>
              <w:jc w:val="left"/>
              <w:rPr>
                <w:rFonts w:ascii="仿宋" w:hAnsi="仿宋" w:eastAsia="仿宋" w:cs="仿宋"/>
                <w:sz w:val="24"/>
              </w:rPr>
            </w:pPr>
            <w:r>
              <w:rPr>
                <w:rFonts w:hint="eastAsia" w:ascii="仿宋" w:hAnsi="仿宋" w:eastAsia="仿宋" w:cs="仿宋"/>
                <w:sz w:val="24"/>
              </w:rPr>
              <w:t>并抢答</w:t>
            </w:r>
          </w:p>
        </w:tc>
        <w:tc>
          <w:tcPr>
            <w:tcW w:w="1430" w:type="dxa"/>
            <w:tcBorders>
              <w:bottom w:val="single" w:color="000000" w:sz="8" w:space="0"/>
            </w:tcBorders>
            <w:vAlign w:val="center"/>
          </w:tcPr>
          <w:p w14:paraId="322F90CE">
            <w:pPr>
              <w:rPr>
                <w:rFonts w:ascii="宋体" w:hAnsi="宋体" w:eastAsia="宋体" w:cs="宋体"/>
                <w:b/>
                <w:bCs/>
                <w:sz w:val="24"/>
              </w:rPr>
            </w:pPr>
            <w:r>
              <w:rPr>
                <w:rFonts w:hint="eastAsia" w:ascii="宋体" w:hAnsi="宋体" w:eastAsia="宋体" w:cs="宋体"/>
                <w:sz w:val="24"/>
              </w:rPr>
              <w:t>诊断式评价</w:t>
            </w:r>
          </w:p>
        </w:tc>
      </w:tr>
      <w:tr w14:paraId="0B31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28" w:type="dxa"/>
            <w:vMerge w:val="continue"/>
            <w:tcBorders>
              <w:right w:val="single" w:color="000000" w:sz="8" w:space="0"/>
            </w:tcBorders>
            <w:vAlign w:val="center"/>
          </w:tcPr>
          <w:p w14:paraId="17B1B327">
            <w:pPr>
              <w:jc w:val="left"/>
              <w:rPr>
                <w:rFonts w:ascii="宋体" w:hAnsi="宋体" w:eastAsia="宋体" w:cs="宋体"/>
                <w:b/>
                <w:bCs/>
                <w:sz w:val="24"/>
              </w:rPr>
            </w:pPr>
          </w:p>
        </w:tc>
        <w:tc>
          <w:tcPr>
            <w:tcW w:w="8591" w:type="dxa"/>
            <w:gridSpan w:val="6"/>
            <w:tcBorders>
              <w:top w:val="single" w:color="000000" w:sz="8" w:space="0"/>
              <w:left w:val="single" w:color="000000" w:sz="8" w:space="0"/>
            </w:tcBorders>
            <w:shd w:val="clear" w:color="auto" w:fill="E7E6E6" w:themeFill="background2"/>
            <w:vAlign w:val="center"/>
          </w:tcPr>
          <w:p w14:paraId="4DC3CAEC">
            <w:pPr>
              <w:jc w:val="left"/>
              <w:rPr>
                <w:rFonts w:ascii="宋体" w:hAnsi="宋体" w:cs="宋体"/>
                <w:b/>
                <w:bCs/>
                <w:sz w:val="24"/>
              </w:rPr>
            </w:pPr>
            <w:r>
              <w:rPr>
                <w:rFonts w:ascii="宋体" w:hAnsi="宋体" w:cs="宋体"/>
                <w:b/>
                <w:bCs/>
                <w:sz w:val="24"/>
              </w:rPr>
              <w:t>环节</w:t>
            </w:r>
            <w:r>
              <w:rPr>
                <w:rFonts w:hint="eastAsia" w:ascii="宋体" w:hAnsi="宋体" w:cs="宋体"/>
                <w:b/>
                <w:bCs/>
                <w:sz w:val="24"/>
              </w:rPr>
              <w:t>五</w:t>
            </w:r>
            <w:r>
              <w:rPr>
                <w:rFonts w:ascii="宋体" w:hAnsi="宋体" w:cs="宋体"/>
                <w:b/>
                <w:bCs/>
                <w:sz w:val="24"/>
              </w:rPr>
              <w:t>：（</w:t>
            </w:r>
            <w:r>
              <w:rPr>
                <w:rFonts w:hint="eastAsia" w:ascii="宋体" w:hAnsi="宋体" w:cs="宋体"/>
                <w:b/>
                <w:bCs/>
                <w:sz w:val="24"/>
              </w:rPr>
              <w:t>课堂作业</w:t>
            </w:r>
            <w:r>
              <w:rPr>
                <w:rFonts w:ascii="宋体" w:hAnsi="宋体" w:cs="宋体"/>
                <w:b/>
                <w:bCs/>
                <w:sz w:val="24"/>
              </w:rPr>
              <w:t>）</w:t>
            </w:r>
          </w:p>
        </w:tc>
      </w:tr>
      <w:tr w14:paraId="33B1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28" w:type="dxa"/>
            <w:vMerge w:val="continue"/>
            <w:tcBorders>
              <w:right w:val="single" w:color="000000" w:sz="8" w:space="0"/>
            </w:tcBorders>
            <w:vAlign w:val="center"/>
          </w:tcPr>
          <w:p w14:paraId="4EABCB49">
            <w:pPr>
              <w:jc w:val="center"/>
            </w:pPr>
          </w:p>
        </w:tc>
        <w:tc>
          <w:tcPr>
            <w:tcW w:w="4293" w:type="dxa"/>
            <w:gridSpan w:val="2"/>
            <w:tcBorders>
              <w:left w:val="single" w:color="000000" w:sz="8" w:space="0"/>
            </w:tcBorders>
            <w:vAlign w:val="center"/>
          </w:tcPr>
          <w:p w14:paraId="297E8263">
            <w:pPr>
              <w:jc w:val="center"/>
              <w:rPr>
                <w:rFonts w:ascii="宋体" w:hAnsi="宋体" w:eastAsia="宋体" w:cs="宋体"/>
                <w:b/>
                <w:bCs/>
                <w:sz w:val="24"/>
              </w:rPr>
            </w:pPr>
            <w:r>
              <w:rPr>
                <w:rFonts w:hint="eastAsia" w:ascii="宋体" w:hAnsi="宋体" w:eastAsia="宋体" w:cs="宋体"/>
                <w:b/>
                <w:bCs/>
                <w:sz w:val="24"/>
              </w:rPr>
              <w:t>教师活动</w:t>
            </w:r>
          </w:p>
        </w:tc>
        <w:tc>
          <w:tcPr>
            <w:tcW w:w="2868" w:type="dxa"/>
            <w:gridSpan w:val="3"/>
            <w:vAlign w:val="center"/>
          </w:tcPr>
          <w:p w14:paraId="6CEEFD76">
            <w:pPr>
              <w:jc w:val="center"/>
              <w:rPr>
                <w:rFonts w:ascii="宋体" w:hAnsi="宋体" w:eastAsia="宋体" w:cs="宋体"/>
                <w:b/>
                <w:bCs/>
                <w:sz w:val="24"/>
              </w:rPr>
            </w:pPr>
            <w:r>
              <w:rPr>
                <w:rFonts w:hint="eastAsia" w:ascii="宋体" w:hAnsi="宋体" w:eastAsia="宋体" w:cs="宋体"/>
                <w:b/>
                <w:bCs/>
                <w:sz w:val="24"/>
              </w:rPr>
              <w:t>学生活动</w:t>
            </w:r>
          </w:p>
        </w:tc>
        <w:tc>
          <w:tcPr>
            <w:tcW w:w="1430" w:type="dxa"/>
            <w:vAlign w:val="center"/>
          </w:tcPr>
          <w:p w14:paraId="1DBADBE3">
            <w:pPr>
              <w:jc w:val="center"/>
              <w:rPr>
                <w:rFonts w:ascii="宋体" w:hAnsi="宋体" w:eastAsia="宋体" w:cs="宋体"/>
                <w:b/>
                <w:bCs/>
                <w:sz w:val="24"/>
              </w:rPr>
            </w:pPr>
            <w:r>
              <w:rPr>
                <w:rFonts w:hint="eastAsia" w:ascii="宋体" w:hAnsi="宋体" w:eastAsia="宋体" w:cs="宋体"/>
                <w:b/>
                <w:bCs/>
                <w:sz w:val="24"/>
              </w:rPr>
              <w:t>评价方式</w:t>
            </w:r>
          </w:p>
        </w:tc>
      </w:tr>
      <w:tr w14:paraId="45C2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28" w:type="dxa"/>
            <w:vMerge w:val="continue"/>
            <w:tcBorders>
              <w:right w:val="single" w:color="000000" w:sz="8" w:space="0"/>
            </w:tcBorders>
            <w:vAlign w:val="center"/>
          </w:tcPr>
          <w:p w14:paraId="652CCD94">
            <w:pPr>
              <w:jc w:val="center"/>
              <w:rPr>
                <w:rFonts w:ascii="宋体" w:hAnsi="宋体" w:eastAsia="宋体" w:cs="宋体"/>
                <w:bCs/>
                <w:sz w:val="24"/>
              </w:rPr>
            </w:pPr>
          </w:p>
        </w:tc>
        <w:tc>
          <w:tcPr>
            <w:tcW w:w="4293" w:type="dxa"/>
            <w:gridSpan w:val="2"/>
            <w:tcBorders>
              <w:left w:val="single" w:color="000000" w:sz="8" w:space="0"/>
              <w:bottom w:val="single" w:color="auto" w:sz="4" w:space="0"/>
            </w:tcBorders>
            <w:vAlign w:val="center"/>
          </w:tcPr>
          <w:p w14:paraId="2EEE2B97">
            <w:pPr>
              <w:spacing w:line="360" w:lineRule="exact"/>
              <w:ind w:firstLine="480" w:firstLineChars="200"/>
              <w:rPr>
                <w:rFonts w:ascii="仿宋" w:hAnsi="仿宋" w:eastAsia="仿宋" w:cs="仿宋"/>
                <w:sz w:val="24"/>
              </w:rPr>
            </w:pPr>
            <w:r>
              <w:rPr>
                <w:rFonts w:hint="eastAsia" w:ascii="仿宋" w:hAnsi="仿宋" w:eastAsia="仿宋" w:cs="仿宋"/>
                <w:sz w:val="24"/>
              </w:rPr>
              <w:t>1、学生根据本堂课所思考好自己自面像的构思，结合三庭五眼，绘画方式等以前学过的知识，为自己作一幅有个性的自画像。</w:t>
            </w:r>
          </w:p>
          <w:p w14:paraId="2EADB67B">
            <w:pPr>
              <w:spacing w:line="360" w:lineRule="exact"/>
              <w:ind w:firstLine="480" w:firstLineChars="200"/>
              <w:rPr>
                <w:rFonts w:ascii="仿宋" w:hAnsi="仿宋" w:eastAsia="仿宋" w:cs="仿宋"/>
                <w:sz w:val="24"/>
              </w:rPr>
            </w:pPr>
            <w:r>
              <w:rPr>
                <w:rFonts w:hint="eastAsia" w:ascii="仿宋" w:hAnsi="仿宋" w:eastAsia="仿宋" w:cs="仿宋"/>
                <w:sz w:val="24"/>
              </w:rPr>
              <w:t>自画像题目可以是《过去的我》，《现在的我〉，《未来的我》或《幻想中的我》等。</w:t>
            </w:r>
          </w:p>
          <w:p w14:paraId="7C85BCB6">
            <w:pPr>
              <w:spacing w:line="360" w:lineRule="exact"/>
              <w:ind w:firstLine="480" w:firstLineChars="200"/>
              <w:rPr>
                <w:rFonts w:ascii="仿宋" w:hAnsi="仿宋" w:eastAsia="仿宋" w:cs="仿宋"/>
                <w:sz w:val="24"/>
              </w:rPr>
            </w:pPr>
            <w:r>
              <w:rPr>
                <w:rFonts w:hint="eastAsia" w:ascii="仿宋" w:hAnsi="仿宋" w:eastAsia="仿宋" w:cs="仿宋"/>
                <w:sz w:val="24"/>
              </w:rPr>
              <w:t>作业要求：</w:t>
            </w:r>
          </w:p>
          <w:p w14:paraId="041A37A7">
            <w:pPr>
              <w:spacing w:line="360" w:lineRule="exact"/>
              <w:ind w:firstLine="480" w:firstLineChars="200"/>
              <w:rPr>
                <w:rFonts w:ascii="仿宋" w:hAnsi="仿宋" w:eastAsia="仿宋" w:cs="仿宋"/>
                <w:sz w:val="24"/>
              </w:rPr>
            </w:pPr>
            <w:r>
              <w:rPr>
                <w:rFonts w:hint="eastAsia" w:ascii="仿宋" w:hAnsi="仿宋" w:eastAsia="仿宋" w:cs="仿宋"/>
                <w:sz w:val="24"/>
              </w:rPr>
              <w:t>①画一幅线描为主的自画像</w:t>
            </w:r>
          </w:p>
          <w:p w14:paraId="30D114C9">
            <w:pPr>
              <w:spacing w:line="360" w:lineRule="exact"/>
              <w:ind w:firstLine="480" w:firstLineChars="200"/>
              <w:rPr>
                <w:rFonts w:ascii="仿宋" w:hAnsi="仿宋" w:eastAsia="仿宋" w:cs="仿宋"/>
                <w:sz w:val="24"/>
              </w:rPr>
            </w:pPr>
            <w:r>
              <w:rPr>
                <w:rFonts w:hint="eastAsia" w:ascii="仿宋" w:hAnsi="仿宋" w:eastAsia="仿宋" w:cs="仿宋"/>
                <w:sz w:val="24"/>
              </w:rPr>
              <w:t>②不求形似，只要传神</w:t>
            </w:r>
          </w:p>
          <w:p w14:paraId="341A57C2">
            <w:pPr>
              <w:spacing w:line="360" w:lineRule="exact"/>
              <w:ind w:firstLine="480" w:firstLineChars="200"/>
              <w:rPr>
                <w:rFonts w:ascii="仿宋" w:hAnsi="仿宋" w:eastAsia="仿宋" w:cs="仿宋"/>
                <w:sz w:val="24"/>
              </w:rPr>
            </w:pPr>
            <w:r>
              <w:rPr>
                <w:rFonts w:hint="eastAsia" w:ascii="仿宋" w:hAnsi="仿宋" w:eastAsia="仿宋" w:cs="仿宋"/>
                <w:sz w:val="24"/>
              </w:rPr>
              <w:t>③构图饱满，线条流畅</w:t>
            </w:r>
          </w:p>
          <w:p w14:paraId="651A4D19">
            <w:pPr>
              <w:spacing w:line="360" w:lineRule="exact"/>
              <w:ind w:firstLine="480" w:firstLineChars="200"/>
              <w:rPr>
                <w:rFonts w:ascii="仿宋" w:hAnsi="仿宋" w:eastAsia="仿宋" w:cs="仿宋"/>
                <w:sz w:val="24"/>
              </w:rPr>
            </w:pPr>
            <w:r>
              <w:rPr>
                <w:rFonts w:hint="eastAsia" w:ascii="仿宋" w:hAnsi="仿宋" w:eastAsia="仿宋" w:cs="仿宋"/>
                <w:sz w:val="24"/>
              </w:rPr>
              <w:t>2、每小组推荐出一位画得最好的代表在限示台上展示作品。</w:t>
            </w:r>
          </w:p>
          <w:p w14:paraId="67B11E72">
            <w:pPr>
              <w:spacing w:line="360" w:lineRule="exact"/>
              <w:rPr>
                <w:rFonts w:ascii="宋体" w:hAnsi="宋体" w:eastAsia="宋体" w:cs="宋体"/>
                <w:bCs/>
                <w:sz w:val="24"/>
              </w:rPr>
            </w:pPr>
          </w:p>
        </w:tc>
        <w:tc>
          <w:tcPr>
            <w:tcW w:w="2868" w:type="dxa"/>
            <w:gridSpan w:val="3"/>
            <w:tcBorders>
              <w:bottom w:val="single" w:color="auto" w:sz="4" w:space="0"/>
            </w:tcBorders>
            <w:vAlign w:val="center"/>
          </w:tcPr>
          <w:p w14:paraId="5BA19CA7">
            <w:pPr>
              <w:spacing w:line="360" w:lineRule="exact"/>
              <w:ind w:firstLine="480" w:firstLineChars="200"/>
              <w:rPr>
                <w:rFonts w:ascii="宋体" w:hAnsi="宋体" w:eastAsia="宋体" w:cs="宋体"/>
                <w:b/>
                <w:bCs/>
                <w:sz w:val="24"/>
              </w:rPr>
            </w:pPr>
            <w:r>
              <w:rPr>
                <w:rFonts w:hint="eastAsia" w:ascii="仿宋" w:hAnsi="仿宋" w:eastAsia="仿宋" w:cs="仿宋"/>
                <w:sz w:val="24"/>
              </w:rPr>
              <w:t>根据作业要求画一画</w:t>
            </w:r>
          </w:p>
        </w:tc>
        <w:tc>
          <w:tcPr>
            <w:tcW w:w="1430" w:type="dxa"/>
            <w:tcBorders>
              <w:bottom w:val="single" w:color="auto" w:sz="4" w:space="0"/>
            </w:tcBorders>
            <w:vAlign w:val="center"/>
          </w:tcPr>
          <w:p w14:paraId="502239AE">
            <w:pPr>
              <w:rPr>
                <w:rFonts w:ascii="宋体" w:hAnsi="宋体" w:eastAsia="宋体" w:cs="宋体"/>
                <w:sz w:val="24"/>
              </w:rPr>
            </w:pPr>
            <w:r>
              <w:rPr>
                <w:rFonts w:hint="eastAsia" w:ascii="宋体" w:hAnsi="宋体" w:eastAsia="宋体" w:cs="宋体"/>
                <w:sz w:val="24"/>
              </w:rPr>
              <w:t>诊断式评价</w:t>
            </w:r>
          </w:p>
          <w:p w14:paraId="42F874AB">
            <w:pPr>
              <w:rPr>
                <w:rFonts w:ascii="宋体" w:hAnsi="宋体" w:eastAsia="宋体" w:cs="宋体"/>
                <w:b/>
                <w:bCs/>
                <w:sz w:val="24"/>
              </w:rPr>
            </w:pPr>
            <w:r>
              <w:rPr>
                <w:rFonts w:hint="eastAsia" w:ascii="宋体" w:hAnsi="宋体" w:eastAsia="宋体" w:cs="宋体"/>
                <w:sz w:val="24"/>
              </w:rPr>
              <w:t>形成性评价</w:t>
            </w:r>
          </w:p>
        </w:tc>
      </w:tr>
      <w:tr w14:paraId="10EF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8" w:type="dxa"/>
            <w:vMerge w:val="restart"/>
            <w:tcBorders>
              <w:right w:val="single" w:color="000000" w:sz="8" w:space="0"/>
            </w:tcBorders>
            <w:vAlign w:val="center"/>
          </w:tcPr>
          <w:p w14:paraId="1FA5C3F3">
            <w:pPr>
              <w:jc w:val="center"/>
              <w:rPr>
                <w:rFonts w:ascii="宋体" w:hAnsi="宋体" w:eastAsia="宋体" w:cs="宋体"/>
                <w:bCs/>
                <w:sz w:val="24"/>
              </w:rPr>
            </w:pPr>
          </w:p>
        </w:tc>
        <w:tc>
          <w:tcPr>
            <w:tcW w:w="8591" w:type="dxa"/>
            <w:gridSpan w:val="6"/>
            <w:tcBorders>
              <w:left w:val="single" w:color="000000" w:sz="8" w:space="0"/>
              <w:bottom w:val="single" w:color="auto" w:sz="4" w:space="0"/>
            </w:tcBorders>
            <w:shd w:val="clear" w:color="auto" w:fill="D8D8D8" w:themeFill="background1" w:themeFillShade="D9"/>
            <w:vAlign w:val="center"/>
          </w:tcPr>
          <w:p w14:paraId="7FBC7B25">
            <w:pPr>
              <w:rPr>
                <w:rFonts w:ascii="宋体" w:hAnsi="宋体" w:cs="宋体"/>
                <w:b/>
                <w:bCs/>
                <w:sz w:val="24"/>
              </w:rPr>
            </w:pPr>
            <w:r>
              <w:rPr>
                <w:rFonts w:ascii="宋体" w:hAnsi="宋体" w:cs="宋体"/>
                <w:b/>
                <w:bCs/>
                <w:sz w:val="24"/>
              </w:rPr>
              <w:t>环节</w:t>
            </w:r>
            <w:r>
              <w:rPr>
                <w:rFonts w:hint="eastAsia" w:ascii="宋体" w:hAnsi="宋体" w:cs="宋体"/>
                <w:b/>
                <w:bCs/>
                <w:sz w:val="24"/>
              </w:rPr>
              <w:t>六</w:t>
            </w:r>
            <w:r>
              <w:rPr>
                <w:rFonts w:ascii="宋体" w:hAnsi="宋体" w:cs="宋体"/>
                <w:b/>
                <w:bCs/>
                <w:sz w:val="24"/>
              </w:rPr>
              <w:t>：（</w:t>
            </w:r>
            <w:r>
              <w:rPr>
                <w:rFonts w:hint="eastAsia" w:ascii="宋体" w:hAnsi="宋体" w:cs="宋体"/>
                <w:b/>
                <w:bCs/>
                <w:sz w:val="24"/>
              </w:rPr>
              <w:t>课堂总结</w:t>
            </w:r>
            <w:r>
              <w:rPr>
                <w:rFonts w:ascii="宋体" w:hAnsi="宋体" w:cs="宋体"/>
                <w:b/>
                <w:bCs/>
                <w:sz w:val="24"/>
              </w:rPr>
              <w:t>）</w:t>
            </w:r>
          </w:p>
        </w:tc>
      </w:tr>
      <w:tr w14:paraId="40B6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8" w:type="dxa"/>
            <w:vMerge w:val="continue"/>
            <w:tcBorders>
              <w:right w:val="single" w:color="000000" w:sz="8" w:space="0"/>
            </w:tcBorders>
            <w:vAlign w:val="center"/>
          </w:tcPr>
          <w:p w14:paraId="6012DEFC">
            <w:pPr>
              <w:jc w:val="center"/>
              <w:rPr>
                <w:rFonts w:ascii="宋体" w:hAnsi="宋体" w:eastAsia="宋体" w:cs="宋体"/>
                <w:bCs/>
                <w:sz w:val="24"/>
              </w:rPr>
            </w:pPr>
          </w:p>
        </w:tc>
        <w:tc>
          <w:tcPr>
            <w:tcW w:w="4293" w:type="dxa"/>
            <w:gridSpan w:val="2"/>
            <w:tcBorders>
              <w:left w:val="single" w:color="000000" w:sz="8" w:space="0"/>
              <w:bottom w:val="single" w:color="auto" w:sz="4" w:space="0"/>
            </w:tcBorders>
            <w:vAlign w:val="center"/>
          </w:tcPr>
          <w:p w14:paraId="079BC479">
            <w:pPr>
              <w:jc w:val="center"/>
              <w:rPr>
                <w:rFonts w:ascii="宋体" w:hAnsi="宋体" w:eastAsia="宋体" w:cs="宋体"/>
                <w:b/>
                <w:bCs/>
                <w:sz w:val="24"/>
              </w:rPr>
            </w:pPr>
            <w:r>
              <w:rPr>
                <w:rFonts w:hint="eastAsia" w:ascii="宋体" w:hAnsi="宋体" w:eastAsia="宋体" w:cs="宋体"/>
                <w:b/>
                <w:bCs/>
                <w:sz w:val="24"/>
              </w:rPr>
              <w:t>教师活动</w:t>
            </w:r>
          </w:p>
        </w:tc>
        <w:tc>
          <w:tcPr>
            <w:tcW w:w="2868" w:type="dxa"/>
            <w:gridSpan w:val="3"/>
            <w:tcBorders>
              <w:bottom w:val="single" w:color="auto" w:sz="4" w:space="0"/>
            </w:tcBorders>
            <w:vAlign w:val="center"/>
          </w:tcPr>
          <w:p w14:paraId="7823CD21">
            <w:pPr>
              <w:jc w:val="center"/>
              <w:rPr>
                <w:rFonts w:ascii="宋体" w:hAnsi="宋体" w:eastAsia="宋体" w:cs="宋体"/>
                <w:b/>
                <w:bCs/>
                <w:sz w:val="24"/>
              </w:rPr>
            </w:pPr>
            <w:r>
              <w:rPr>
                <w:rFonts w:hint="eastAsia" w:ascii="宋体" w:hAnsi="宋体" w:eastAsia="宋体" w:cs="宋体"/>
                <w:b/>
                <w:bCs/>
                <w:sz w:val="24"/>
              </w:rPr>
              <w:t>学生活动</w:t>
            </w:r>
          </w:p>
        </w:tc>
        <w:tc>
          <w:tcPr>
            <w:tcW w:w="1430" w:type="dxa"/>
            <w:tcBorders>
              <w:bottom w:val="single" w:color="auto" w:sz="4" w:space="0"/>
            </w:tcBorders>
            <w:vAlign w:val="center"/>
          </w:tcPr>
          <w:p w14:paraId="19105A67">
            <w:pPr>
              <w:jc w:val="center"/>
              <w:rPr>
                <w:rFonts w:ascii="宋体" w:hAnsi="宋体" w:eastAsia="宋体" w:cs="宋体"/>
                <w:b/>
                <w:bCs/>
                <w:sz w:val="24"/>
              </w:rPr>
            </w:pPr>
            <w:r>
              <w:rPr>
                <w:rFonts w:hint="eastAsia" w:ascii="宋体" w:hAnsi="宋体" w:eastAsia="宋体" w:cs="宋体"/>
                <w:b/>
                <w:bCs/>
                <w:sz w:val="24"/>
              </w:rPr>
              <w:t>评价方式</w:t>
            </w:r>
          </w:p>
        </w:tc>
      </w:tr>
      <w:tr w14:paraId="2355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28" w:type="dxa"/>
            <w:tcBorders>
              <w:right w:val="single" w:color="000000" w:sz="8" w:space="0"/>
            </w:tcBorders>
            <w:vAlign w:val="center"/>
          </w:tcPr>
          <w:p w14:paraId="11A1AD61">
            <w:pPr>
              <w:jc w:val="center"/>
              <w:rPr>
                <w:rFonts w:ascii="宋体" w:hAnsi="宋体" w:eastAsia="宋体" w:cs="宋体"/>
                <w:b/>
                <w:bCs/>
                <w:sz w:val="24"/>
              </w:rPr>
            </w:pPr>
          </w:p>
        </w:tc>
        <w:tc>
          <w:tcPr>
            <w:tcW w:w="4293" w:type="dxa"/>
            <w:gridSpan w:val="2"/>
            <w:tcBorders>
              <w:left w:val="single" w:color="000000" w:sz="8" w:space="0"/>
              <w:bottom w:val="single" w:color="auto" w:sz="4" w:space="0"/>
            </w:tcBorders>
            <w:vAlign w:val="center"/>
          </w:tcPr>
          <w:p w14:paraId="218B11D6">
            <w:pPr>
              <w:spacing w:line="360" w:lineRule="exact"/>
              <w:ind w:firstLine="480" w:firstLineChars="200"/>
              <w:rPr>
                <w:rFonts w:ascii="仿宋" w:hAnsi="仿宋" w:eastAsia="仿宋" w:cs="仿宋"/>
                <w:sz w:val="24"/>
              </w:rPr>
            </w:pPr>
            <w:r>
              <w:rPr>
                <w:rFonts w:hint="eastAsia" w:ascii="仿宋" w:hAnsi="仿宋" w:eastAsia="仿宋" w:cs="仿宋"/>
                <w:sz w:val="24"/>
              </w:rPr>
              <w:t>自画像是美术家对自身身份的认同，是自我价值、自我意识的体现，美术家笔下的自画像就如文学中的自传体，起到了记录作用，是一生境况的真实反映。</w:t>
            </w:r>
          </w:p>
        </w:tc>
        <w:tc>
          <w:tcPr>
            <w:tcW w:w="2868" w:type="dxa"/>
            <w:gridSpan w:val="3"/>
            <w:tcBorders>
              <w:bottom w:val="single" w:color="auto" w:sz="4" w:space="0"/>
            </w:tcBorders>
            <w:vAlign w:val="center"/>
          </w:tcPr>
          <w:p w14:paraId="5AED8883">
            <w:pPr>
              <w:spacing w:line="360" w:lineRule="exact"/>
              <w:ind w:firstLine="480" w:firstLineChars="200"/>
              <w:rPr>
                <w:rFonts w:ascii="仿宋" w:hAnsi="仿宋" w:eastAsia="仿宋" w:cs="仿宋"/>
                <w:sz w:val="24"/>
              </w:rPr>
            </w:pPr>
          </w:p>
        </w:tc>
        <w:tc>
          <w:tcPr>
            <w:tcW w:w="1430" w:type="dxa"/>
            <w:tcBorders>
              <w:bottom w:val="single" w:color="auto" w:sz="4" w:space="0"/>
            </w:tcBorders>
            <w:vAlign w:val="center"/>
          </w:tcPr>
          <w:p w14:paraId="3099F4A9">
            <w:pPr>
              <w:rPr>
                <w:rFonts w:ascii="宋体" w:hAnsi="宋体" w:eastAsia="宋体" w:cs="宋体"/>
                <w:sz w:val="24"/>
              </w:rPr>
            </w:pPr>
          </w:p>
        </w:tc>
      </w:tr>
      <w:tr w14:paraId="34CE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trPr>
        <w:tc>
          <w:tcPr>
            <w:tcW w:w="428" w:type="dxa"/>
            <w:tcBorders>
              <w:right w:val="single" w:color="000000" w:sz="8" w:space="0"/>
            </w:tcBorders>
            <w:vAlign w:val="center"/>
          </w:tcPr>
          <w:p w14:paraId="49A6B77F">
            <w:pPr>
              <w:jc w:val="left"/>
              <w:rPr>
                <w:rFonts w:ascii="仿宋" w:hAnsi="仿宋" w:eastAsia="仿宋" w:cs="仿宋"/>
                <w:sz w:val="24"/>
              </w:rPr>
            </w:pPr>
            <w:r>
              <w:rPr>
                <w:rFonts w:hint="eastAsia" w:ascii="仿宋" w:hAnsi="仿宋" w:eastAsia="仿宋" w:cs="仿宋"/>
                <w:sz w:val="24"/>
              </w:rPr>
              <w:t>板书设计</w:t>
            </w:r>
          </w:p>
        </w:tc>
        <w:tc>
          <w:tcPr>
            <w:tcW w:w="8591" w:type="dxa"/>
            <w:gridSpan w:val="6"/>
            <w:tcBorders>
              <w:top w:val="single" w:color="000000" w:sz="8" w:space="0"/>
              <w:left w:val="single" w:color="000000" w:sz="8" w:space="0"/>
              <w:bottom w:val="single" w:color="000000" w:sz="8" w:space="0"/>
            </w:tcBorders>
            <w:vAlign w:val="center"/>
          </w:tcPr>
          <w:p w14:paraId="376338D9">
            <w:pPr>
              <w:jc w:val="left"/>
              <w:rPr>
                <w:rFonts w:ascii="仿宋" w:hAnsi="仿宋" w:eastAsia="仿宋" w:cs="仿宋"/>
                <w:sz w:val="24"/>
              </w:rPr>
            </w:pPr>
            <w:r>
              <w:rPr>
                <w:rFonts w:hint="eastAsia" w:ascii="仿宋" w:hAnsi="仿宋" w:eastAsia="仿宋" w:cs="仿宋"/>
                <w:sz w:val="24"/>
              </w:rPr>
              <w:t>美术家眼中的自己</w:t>
            </w:r>
          </w:p>
          <w:p w14:paraId="405EC35A">
            <w:pPr>
              <w:jc w:val="left"/>
              <w:rPr>
                <w:rFonts w:ascii="仿宋" w:hAnsi="仿宋" w:eastAsia="仿宋" w:cs="仿宋"/>
                <w:sz w:val="24"/>
              </w:rPr>
            </w:pPr>
            <w:r>
              <w:rPr>
                <w:rFonts w:hint="eastAsia" w:ascii="仿宋" w:hAnsi="仿宋" w:eastAsia="仿宋" w:cs="仿宋"/>
                <w:sz w:val="24"/>
              </w:rPr>
              <w:t>——自画像中的自我表现</w:t>
            </w:r>
          </w:p>
          <w:p w14:paraId="43FBC7EB">
            <w:pPr>
              <w:jc w:val="left"/>
              <w:rPr>
                <w:rFonts w:ascii="仿宋" w:hAnsi="仿宋" w:eastAsia="仿宋" w:cs="仿宋"/>
                <w:sz w:val="24"/>
              </w:rPr>
            </w:pPr>
          </w:p>
          <w:p w14:paraId="64645B52">
            <w:pPr>
              <w:jc w:val="left"/>
              <w:rPr>
                <w:rFonts w:ascii="仿宋" w:hAnsi="仿宋" w:eastAsia="仿宋" w:cs="仿宋"/>
                <w:sz w:val="24"/>
              </w:rPr>
            </w:pPr>
            <w:r>
              <w:rPr>
                <w:rFonts w:hint="eastAsia" w:ascii="仿宋" w:hAnsi="仿宋" w:eastAsia="仿宋" w:cs="仿宋"/>
                <w:sz w:val="24"/>
              </w:rPr>
              <w:t>梵高</w:t>
            </w:r>
          </w:p>
          <w:p w14:paraId="6277C924">
            <w:pPr>
              <w:jc w:val="left"/>
              <w:rPr>
                <w:rFonts w:ascii="仿宋" w:hAnsi="仿宋" w:eastAsia="仿宋" w:cs="仿宋"/>
                <w:sz w:val="24"/>
              </w:rPr>
            </w:pPr>
            <w:r>
              <w:rPr>
                <w:rFonts w:hint="eastAsia" w:ascii="仿宋" w:hAnsi="仿宋" w:eastAsia="仿宋" w:cs="仿宋"/>
                <w:sz w:val="24"/>
              </w:rPr>
              <w:t>文人气  绅士感</w:t>
            </w:r>
          </w:p>
          <w:p w14:paraId="543CAC1F">
            <w:pPr>
              <w:jc w:val="left"/>
              <w:rPr>
                <w:rFonts w:ascii="仿宋" w:hAnsi="仿宋" w:eastAsia="仿宋" w:cs="仿宋"/>
                <w:sz w:val="24"/>
              </w:rPr>
            </w:pPr>
            <w:r>
              <w:rPr>
                <w:rFonts w:hint="eastAsia" w:ascii="仿宋" w:hAnsi="仿宋" w:eastAsia="仿宋" w:cs="仿宋"/>
                <w:sz w:val="24"/>
              </w:rPr>
              <w:t>深沉、压抑、郁闷    深褐色</w:t>
            </w:r>
          </w:p>
          <w:p w14:paraId="5236DE90">
            <w:pPr>
              <w:jc w:val="left"/>
              <w:rPr>
                <w:rFonts w:ascii="仿宋" w:hAnsi="仿宋" w:eastAsia="仿宋" w:cs="仿宋"/>
                <w:sz w:val="24"/>
              </w:rPr>
            </w:pPr>
            <w:r>
              <w:rPr>
                <w:rFonts w:hint="eastAsia" w:ascii="仿宋" w:hAnsi="仿宋" w:eastAsia="仿宋" w:cs="仿宋"/>
                <w:sz w:val="24"/>
              </w:rPr>
              <w:t>明亮  鲜艳   农民   自然</w:t>
            </w:r>
          </w:p>
          <w:p w14:paraId="211AF036">
            <w:pPr>
              <w:jc w:val="left"/>
              <w:rPr>
                <w:rFonts w:ascii="仿宋" w:hAnsi="仿宋" w:eastAsia="仿宋" w:cs="仿宋"/>
                <w:sz w:val="24"/>
              </w:rPr>
            </w:pPr>
          </w:p>
          <w:p w14:paraId="3057552B">
            <w:pPr>
              <w:jc w:val="left"/>
              <w:rPr>
                <w:rFonts w:ascii="仿宋" w:hAnsi="仿宋" w:eastAsia="仿宋" w:cs="仿宋"/>
                <w:sz w:val="24"/>
              </w:rPr>
            </w:pPr>
            <w:r>
              <w:rPr>
                <w:rFonts w:hint="eastAsia" w:ascii="仿宋" w:hAnsi="仿宋" w:eastAsia="仿宋" w:cs="仿宋"/>
                <w:sz w:val="24"/>
              </w:rPr>
              <w:t>弗里达·卡罗</w:t>
            </w:r>
          </w:p>
          <w:p w14:paraId="6814A2A4">
            <w:pPr>
              <w:jc w:val="left"/>
              <w:rPr>
                <w:rFonts w:ascii="仿宋" w:hAnsi="仿宋" w:eastAsia="仿宋" w:cs="仿宋"/>
                <w:sz w:val="24"/>
              </w:rPr>
            </w:pPr>
            <w:r>
              <w:rPr>
                <w:rFonts w:hint="eastAsia" w:ascii="仿宋" w:hAnsi="仿宋" w:eastAsia="仿宋" w:cs="仿宋"/>
                <w:sz w:val="24"/>
              </w:rPr>
              <w:t>支离破碎</w:t>
            </w:r>
          </w:p>
          <w:p w14:paraId="2C95DA9A">
            <w:pPr>
              <w:jc w:val="left"/>
              <w:rPr>
                <w:rFonts w:ascii="仿宋" w:hAnsi="仿宋" w:eastAsia="仿宋" w:cs="仿宋"/>
                <w:sz w:val="24"/>
              </w:rPr>
            </w:pPr>
          </w:p>
          <w:p w14:paraId="50374ADC">
            <w:pPr>
              <w:jc w:val="left"/>
              <w:rPr>
                <w:rFonts w:ascii="仿宋" w:hAnsi="仿宋" w:eastAsia="仿宋" w:cs="仿宋"/>
                <w:sz w:val="24"/>
              </w:rPr>
            </w:pPr>
          </w:p>
        </w:tc>
      </w:tr>
      <w:tr w14:paraId="261D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9" w:hRule="atLeast"/>
        </w:trPr>
        <w:tc>
          <w:tcPr>
            <w:tcW w:w="428" w:type="dxa"/>
            <w:tcBorders>
              <w:right w:val="single" w:color="000000" w:sz="8" w:space="0"/>
            </w:tcBorders>
            <w:vAlign w:val="center"/>
          </w:tcPr>
          <w:p w14:paraId="2191BE56">
            <w:pPr>
              <w:jc w:val="center"/>
              <w:rPr>
                <w:rFonts w:ascii="宋体" w:hAnsi="宋体" w:eastAsia="宋体" w:cs="宋体"/>
                <w:b/>
                <w:bCs/>
                <w:sz w:val="24"/>
              </w:rPr>
            </w:pPr>
            <w:r>
              <w:rPr>
                <w:rFonts w:hint="eastAsia" w:ascii="宋体" w:hAnsi="宋体" w:eastAsia="宋体" w:cs="宋体"/>
                <w:b/>
                <w:bCs/>
                <w:sz w:val="24"/>
              </w:rPr>
              <w:t>课后反思</w:t>
            </w:r>
          </w:p>
        </w:tc>
        <w:tc>
          <w:tcPr>
            <w:tcW w:w="8591" w:type="dxa"/>
            <w:gridSpan w:val="6"/>
            <w:tcBorders>
              <w:top w:val="single" w:color="000000" w:sz="8" w:space="0"/>
              <w:left w:val="single" w:color="000000" w:sz="8" w:space="0"/>
            </w:tcBorders>
            <w:vAlign w:val="center"/>
          </w:tcPr>
          <w:p w14:paraId="23628CD9">
            <w:pPr>
              <w:spacing w:line="360" w:lineRule="exact"/>
              <w:ind w:firstLine="480" w:firstLineChars="200"/>
              <w:rPr>
                <w:rFonts w:ascii="仿宋" w:hAnsi="仿宋" w:eastAsia="仿宋" w:cs="仿宋"/>
                <w:sz w:val="24"/>
              </w:rPr>
            </w:pPr>
            <w:r>
              <w:rPr>
                <w:rFonts w:hint="eastAsia" w:ascii="仿宋" w:hAnsi="仿宋" w:eastAsia="仿宋" w:cs="仿宋"/>
                <w:sz w:val="24"/>
              </w:rPr>
              <w:t>高中美术---《美术家眼中的自己》教学反思</w:t>
            </w:r>
          </w:p>
          <w:p w14:paraId="6B9616C3">
            <w:pPr>
              <w:spacing w:line="360" w:lineRule="exact"/>
              <w:ind w:firstLine="480" w:firstLineChars="200"/>
              <w:rPr>
                <w:rFonts w:ascii="仿宋" w:hAnsi="仿宋" w:eastAsia="仿宋" w:cs="仿宋"/>
                <w:sz w:val="24"/>
              </w:rPr>
            </w:pPr>
            <w:r>
              <w:rPr>
                <w:rFonts w:hint="eastAsia" w:ascii="仿宋" w:hAnsi="仿宋" w:eastAsia="仿宋" w:cs="仿宋"/>
                <w:sz w:val="24"/>
              </w:rPr>
              <w:t>《美术家眼中的自己-自画像中的自我表现》这节课，进行知识拓展的课程。新课程的核心理念是以学生发展为本，让学生参与是新课程实施的核心。如何实施？应尊重学生，还学生学习的自由,提高学生的学习兴趣；给每位学生以期望和激励，让学生有成功感；</w:t>
            </w:r>
          </w:p>
          <w:p w14:paraId="5AB97DC3">
            <w:pPr>
              <w:spacing w:line="360" w:lineRule="exact"/>
              <w:ind w:firstLine="480" w:firstLineChars="200"/>
              <w:rPr>
                <w:rFonts w:ascii="仿宋" w:hAnsi="仿宋" w:eastAsia="仿宋" w:cs="仿宋"/>
                <w:sz w:val="24"/>
              </w:rPr>
            </w:pPr>
            <w:r>
              <w:rPr>
                <w:rFonts w:hint="eastAsia" w:ascii="仿宋" w:hAnsi="仿宋" w:eastAsia="仿宋" w:cs="仿宋"/>
                <w:sz w:val="24"/>
              </w:rPr>
              <w:t>本节课的成功之处：</w:t>
            </w:r>
          </w:p>
          <w:p w14:paraId="28DB964F">
            <w:pPr>
              <w:spacing w:line="360" w:lineRule="exact"/>
              <w:ind w:firstLine="480" w:firstLineChars="200"/>
              <w:rPr>
                <w:rFonts w:ascii="仿宋" w:hAnsi="仿宋" w:eastAsia="仿宋" w:cs="仿宋"/>
                <w:sz w:val="24"/>
              </w:rPr>
            </w:pPr>
            <w:r>
              <w:rPr>
                <w:rFonts w:hint="eastAsia" w:ascii="仿宋" w:hAnsi="仿宋" w:eastAsia="仿宋" w:cs="仿宋"/>
                <w:sz w:val="24"/>
              </w:rPr>
              <w:t>①发挥学生的主体性，运用多媒体图片等直观演示、启发式教学和相互讨论的方式来促进学生的学习。通过对艺术家自画像的探究学习，学生对自画像艺术有很好的了解，并通过画自画像加深了学习印象和提升了学习能力。</w:t>
            </w:r>
          </w:p>
          <w:p w14:paraId="40F0643B">
            <w:pPr>
              <w:spacing w:line="360" w:lineRule="exact"/>
              <w:ind w:firstLine="480" w:firstLineChars="200"/>
              <w:rPr>
                <w:rFonts w:ascii="仿宋" w:hAnsi="仿宋" w:eastAsia="仿宋" w:cs="仿宋"/>
                <w:sz w:val="24"/>
              </w:rPr>
            </w:pPr>
            <w:r>
              <w:rPr>
                <w:rFonts w:hint="eastAsia" w:ascii="仿宋" w:hAnsi="仿宋" w:eastAsia="仿宋" w:cs="仿宋"/>
                <w:sz w:val="24"/>
              </w:rPr>
              <w:t>②课程的安排合理，充分把握学生和老师之间的教学关系。老师在课堂教学中起到了较好的引导作用，学生的学习积极性极大的被调动。</w:t>
            </w:r>
          </w:p>
          <w:p w14:paraId="5374D60A">
            <w:pPr>
              <w:spacing w:line="360" w:lineRule="exact"/>
              <w:ind w:firstLine="480" w:firstLineChars="200"/>
              <w:rPr>
                <w:rFonts w:ascii="仿宋" w:hAnsi="仿宋" w:eastAsia="仿宋" w:cs="仿宋"/>
                <w:sz w:val="24"/>
              </w:rPr>
            </w:pPr>
            <w:r>
              <w:rPr>
                <w:rFonts w:hint="eastAsia" w:ascii="仿宋" w:hAnsi="仿宋" w:eastAsia="仿宋" w:cs="仿宋"/>
                <w:sz w:val="24"/>
              </w:rPr>
              <w:t>③课件中的材料选择恰当，能让学生能充分理解艺术家的表现风格和绘画意图。</w:t>
            </w:r>
          </w:p>
          <w:p w14:paraId="3E5EA51C">
            <w:pPr>
              <w:spacing w:line="360" w:lineRule="exact"/>
              <w:ind w:firstLine="480" w:firstLineChars="200"/>
              <w:rPr>
                <w:rFonts w:ascii="仿宋" w:hAnsi="仿宋" w:eastAsia="仿宋" w:cs="仿宋"/>
                <w:sz w:val="24"/>
              </w:rPr>
            </w:pPr>
            <w:r>
              <w:rPr>
                <w:rFonts w:hint="eastAsia" w:ascii="仿宋" w:hAnsi="仿宋" w:eastAsia="仿宋" w:cs="仿宋"/>
                <w:sz w:val="24"/>
              </w:rPr>
              <w:t>本节课的不足之处：</w:t>
            </w:r>
          </w:p>
          <w:p w14:paraId="10397C9F">
            <w:pPr>
              <w:spacing w:line="360" w:lineRule="exact"/>
              <w:ind w:firstLine="480" w:firstLineChars="200"/>
              <w:rPr>
                <w:rFonts w:ascii="仿宋" w:hAnsi="仿宋" w:eastAsia="仿宋" w:cs="仿宋"/>
                <w:sz w:val="24"/>
              </w:rPr>
            </w:pPr>
            <w:r>
              <w:rPr>
                <w:rFonts w:hint="eastAsia" w:ascii="仿宋" w:hAnsi="仿宋" w:eastAsia="仿宋" w:cs="仿宋"/>
                <w:sz w:val="24"/>
              </w:rPr>
              <w:t>①在课堂的教学环节上要适当的改进，如学生自画像活动这部分，老师对学生自画像的点评时间过少。</w:t>
            </w:r>
          </w:p>
          <w:p w14:paraId="376CE64D">
            <w:pPr>
              <w:spacing w:line="360" w:lineRule="exact"/>
              <w:ind w:firstLine="480" w:firstLineChars="200"/>
              <w:rPr>
                <w:rFonts w:ascii="仿宋" w:hAnsi="仿宋" w:eastAsia="仿宋" w:cs="仿宋"/>
              </w:rPr>
            </w:pPr>
            <w:r>
              <w:rPr>
                <w:rFonts w:hint="eastAsia" w:ascii="仿宋" w:hAnsi="仿宋" w:eastAsia="仿宋" w:cs="仿宋"/>
                <w:sz w:val="24"/>
              </w:rPr>
              <w:t>②老师部分可以适当加入，如老师怎么来画自画像，让学生更切身感受自画像的绘画方式。</w:t>
            </w:r>
          </w:p>
          <w:p w14:paraId="7FDA1BF3">
            <w:pPr>
              <w:spacing w:line="360" w:lineRule="exact"/>
              <w:ind w:firstLine="480" w:firstLineChars="200"/>
              <w:rPr>
                <w:rFonts w:ascii="仿宋" w:hAnsi="仿宋" w:eastAsia="仿宋" w:cs="仿宋"/>
                <w:sz w:val="24"/>
              </w:rPr>
            </w:pPr>
            <w:r>
              <w:rPr>
                <w:rFonts w:hint="eastAsia" w:ascii="仿宋" w:hAnsi="仿宋" w:eastAsia="仿宋" w:cs="仿宋"/>
                <w:sz w:val="24"/>
              </w:rPr>
              <w:t>③缺乏学生的小组交流与合作。</w:t>
            </w:r>
          </w:p>
        </w:tc>
      </w:tr>
    </w:tbl>
    <w:p w14:paraId="2E127B71">
      <w:pPr>
        <w:rPr>
          <w:rFonts w:ascii="仿宋_GB2312" w:hAnsi="宋体" w:eastAsia="仿宋_GB2312"/>
          <w:bCs/>
          <w:color w:val="000000"/>
          <w:sz w:val="40"/>
          <w:szCs w:val="40"/>
          <w:u w:val="single"/>
          <w:shd w:val="clear" w:color="auto" w:fill="FFFFFF"/>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DF92B"/>
    <w:multiLevelType w:val="singleLevel"/>
    <w:tmpl w:val="D90DF92B"/>
    <w:lvl w:ilvl="0" w:tentative="0">
      <w:start w:val="1"/>
      <w:numFmt w:val="decimal"/>
      <w:suff w:val="nothing"/>
      <w:lvlText w:val="%1、"/>
      <w:lvlJc w:val="left"/>
    </w:lvl>
  </w:abstractNum>
  <w:abstractNum w:abstractNumId="1">
    <w:nsid w:val="27E84580"/>
    <w:multiLevelType w:val="singleLevel"/>
    <w:tmpl w:val="27E845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ZGI5NjkzNWY0Y2ZkNGI3ZGRiOWJhMWIxNWY5MzAifQ=="/>
  </w:docVars>
  <w:rsids>
    <w:rsidRoot w:val="7FFA590F"/>
    <w:rsid w:val="00024324"/>
    <w:rsid w:val="00130EE8"/>
    <w:rsid w:val="00182345"/>
    <w:rsid w:val="00240077"/>
    <w:rsid w:val="003938B6"/>
    <w:rsid w:val="003D1071"/>
    <w:rsid w:val="004D03D9"/>
    <w:rsid w:val="004D765D"/>
    <w:rsid w:val="00530C2D"/>
    <w:rsid w:val="005640EA"/>
    <w:rsid w:val="00607A42"/>
    <w:rsid w:val="00620EF2"/>
    <w:rsid w:val="00635FE5"/>
    <w:rsid w:val="00664DB8"/>
    <w:rsid w:val="006D5E20"/>
    <w:rsid w:val="006E1DDD"/>
    <w:rsid w:val="00790F0B"/>
    <w:rsid w:val="007D0A7D"/>
    <w:rsid w:val="008337F8"/>
    <w:rsid w:val="008F484B"/>
    <w:rsid w:val="00957C34"/>
    <w:rsid w:val="00970A7A"/>
    <w:rsid w:val="009750F6"/>
    <w:rsid w:val="009A59F8"/>
    <w:rsid w:val="00A26511"/>
    <w:rsid w:val="00AD069C"/>
    <w:rsid w:val="00B227BE"/>
    <w:rsid w:val="00B63E18"/>
    <w:rsid w:val="00C771B7"/>
    <w:rsid w:val="00D70B0A"/>
    <w:rsid w:val="00D9720F"/>
    <w:rsid w:val="00DE5486"/>
    <w:rsid w:val="00E65DE4"/>
    <w:rsid w:val="00E94B8C"/>
    <w:rsid w:val="00E96EA1"/>
    <w:rsid w:val="00E97200"/>
    <w:rsid w:val="00E97E02"/>
    <w:rsid w:val="00F14F5F"/>
    <w:rsid w:val="00F219DB"/>
    <w:rsid w:val="00FA21F6"/>
    <w:rsid w:val="00FF4030"/>
    <w:rsid w:val="07C42800"/>
    <w:rsid w:val="081B7335"/>
    <w:rsid w:val="0C303886"/>
    <w:rsid w:val="114F5C50"/>
    <w:rsid w:val="173054B1"/>
    <w:rsid w:val="22EC5858"/>
    <w:rsid w:val="27A44741"/>
    <w:rsid w:val="299A0FBA"/>
    <w:rsid w:val="2E8D23D3"/>
    <w:rsid w:val="40D5790D"/>
    <w:rsid w:val="515D5F92"/>
    <w:rsid w:val="5C6E35E4"/>
    <w:rsid w:val="650A1331"/>
    <w:rsid w:val="6E5D4E57"/>
    <w:rsid w:val="75C12108"/>
    <w:rsid w:val="7B5C754F"/>
    <w:rsid w:val="7FFA59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paragraph" w:customStyle="1" w:styleId="11">
    <w:name w:val="ql-align-justify"/>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ql-align-left ql-lineheight-15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3">
    <w:name w:val="ql-font-songti"/>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3795</Words>
  <Characters>3856</Characters>
  <Lines>30</Lines>
  <Paragraphs>8</Paragraphs>
  <TotalTime>2</TotalTime>
  <ScaleCrop>false</ScaleCrop>
  <LinksUpToDate>false</LinksUpToDate>
  <CharactersWithSpaces>3892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2024-10-30T14:11:00Z</dcterms:created>
  <dc:creator>77·尘</dc:creator>
  <cp:lastModifiedBy>赤土岭</cp:lastModifiedBy>
  <cp:lastPrinted>2023-12-20T08:21:00Z</cp:lastPrinted>
  <dcterms:modified xsi:type="dcterms:W3CDTF">2024-11-05T09:06:03Z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276C36A35AB844D08AE3BAAC1F549A91_13</vt:lpwstr>
  </property>
</Properties>
</file>