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585"/>
        <w:gridCol w:w="1492"/>
        <w:gridCol w:w="2870"/>
        <w:gridCol w:w="142"/>
        <w:gridCol w:w="1701"/>
        <w:gridCol w:w="1667"/>
      </w:tblGrid>
      <w:tr w14:paraId="7030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62E43D9F">
            <w:pPr>
              <w:spacing w:line="360" w:lineRule="auto"/>
              <w:jc w:val="center"/>
              <w:rPr>
                <w:rFonts w:ascii="宋体" w:hAnsi="宋体"/>
                <w:b/>
                <w:color w:val="000000"/>
                <w:sz w:val="24"/>
                <w:szCs w:val="24"/>
              </w:rPr>
            </w:pPr>
            <w:r>
              <w:rPr>
                <w:rFonts w:hint="eastAsia" w:ascii="宋体" w:hAnsi="宋体" w:cs="宋体"/>
                <w:b/>
                <w:color w:val="000000"/>
                <w:sz w:val="24"/>
                <w:szCs w:val="24"/>
              </w:rPr>
              <w:drawing>
                <wp:anchor distT="0" distB="0" distL="114300" distR="114300" simplePos="0" relativeHeight="251659264" behindDoc="0" locked="0" layoutInCell="1" allowOverlap="1">
                  <wp:simplePos x="0" y="0"/>
                  <wp:positionH relativeFrom="page">
                    <wp:posOffset>12534900</wp:posOffset>
                  </wp:positionH>
                  <wp:positionV relativeFrom="topMargin">
                    <wp:posOffset>12369800</wp:posOffset>
                  </wp:positionV>
                  <wp:extent cx="355600" cy="342900"/>
                  <wp:effectExtent l="0" t="0" r="635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0"/>
                          <a:stretch>
                            <a:fillRect/>
                          </a:stretch>
                        </pic:blipFill>
                        <pic:spPr>
                          <a:xfrm>
                            <a:off x="0" y="0"/>
                            <a:ext cx="355600" cy="342900"/>
                          </a:xfrm>
                          <a:prstGeom prst="rect">
                            <a:avLst/>
                          </a:prstGeom>
                        </pic:spPr>
                      </pic:pic>
                    </a:graphicData>
                  </a:graphic>
                </wp:anchor>
              </w:drawing>
            </w:r>
            <w:r>
              <w:rPr>
                <w:rFonts w:hint="eastAsia" w:ascii="宋体" w:hAnsi="宋体" w:cs="宋体"/>
                <w:b/>
                <w:color w:val="000000"/>
                <w:sz w:val="24"/>
                <w:szCs w:val="24"/>
              </w:rPr>
              <w:t>教学课题</w:t>
            </w:r>
          </w:p>
        </w:tc>
        <w:tc>
          <w:tcPr>
            <w:tcW w:w="4504" w:type="dxa"/>
            <w:gridSpan w:val="3"/>
            <w:tcBorders>
              <w:top w:val="single" w:color="auto" w:sz="4" w:space="0"/>
              <w:left w:val="single" w:color="auto" w:sz="4" w:space="0"/>
              <w:bottom w:val="single" w:color="auto" w:sz="4" w:space="0"/>
              <w:right w:val="single" w:color="auto" w:sz="4" w:space="0"/>
            </w:tcBorders>
            <w:noWrap w:val="0"/>
            <w:vAlign w:val="center"/>
          </w:tcPr>
          <w:p w14:paraId="79B0979A">
            <w:pPr>
              <w:spacing w:line="360" w:lineRule="auto"/>
              <w:jc w:val="center"/>
              <w:rPr>
                <w:rFonts w:hint="eastAsia" w:ascii="宋体" w:hAnsi="宋体"/>
                <w:color w:val="000000"/>
                <w:sz w:val="24"/>
                <w:szCs w:val="24"/>
              </w:rPr>
            </w:pPr>
            <w:r>
              <w:rPr>
                <w:rFonts w:hint="eastAsia" w:ascii="宋体" w:hAnsi="宋体" w:cs="宋体"/>
                <w:color w:val="000000"/>
                <w:sz w:val="24"/>
                <w:szCs w:val="24"/>
              </w:rPr>
              <w:t>第六讲 战略布局：协调推进“四个全面”</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046E28E">
            <w:pPr>
              <w:spacing w:line="360" w:lineRule="auto"/>
              <w:jc w:val="center"/>
              <w:rPr>
                <w:rFonts w:ascii="宋体" w:hAnsi="宋体"/>
                <w:b/>
                <w:color w:val="000000"/>
                <w:sz w:val="24"/>
                <w:szCs w:val="24"/>
              </w:rPr>
            </w:pPr>
            <w:r>
              <w:rPr>
                <w:rFonts w:hint="eastAsia" w:ascii="宋体" w:hAnsi="宋体" w:cs="宋体"/>
                <w:b/>
                <w:color w:val="000000"/>
                <w:sz w:val="24"/>
                <w:szCs w:val="24"/>
              </w:rPr>
              <w:t>教学学时</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514BF8F0">
            <w:pPr>
              <w:spacing w:line="360" w:lineRule="auto"/>
              <w:jc w:val="center"/>
              <w:rPr>
                <w:rFonts w:ascii="宋体" w:hAnsi="宋体"/>
                <w:color w:val="000000"/>
                <w:sz w:val="24"/>
                <w:szCs w:val="24"/>
              </w:rPr>
            </w:pPr>
            <w:r>
              <w:rPr>
                <w:rFonts w:hint="eastAsia" w:ascii="宋体" w:hAnsi="宋体" w:cs="宋体"/>
                <w:color w:val="000000"/>
                <w:sz w:val="24"/>
                <w:szCs w:val="24"/>
              </w:rPr>
              <w:t>2学时</w:t>
            </w:r>
          </w:p>
        </w:tc>
      </w:tr>
      <w:tr w14:paraId="2D3F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0330A351">
            <w:pPr>
              <w:spacing w:line="360" w:lineRule="auto"/>
              <w:jc w:val="center"/>
              <w:rPr>
                <w:rFonts w:ascii="宋体" w:hAnsi="宋体"/>
                <w:b/>
                <w:color w:val="000000"/>
                <w:sz w:val="24"/>
                <w:szCs w:val="24"/>
              </w:rPr>
            </w:pPr>
            <w:r>
              <w:rPr>
                <w:rFonts w:hint="eastAsia" w:ascii="宋体" w:hAnsi="宋体" w:cs="宋体"/>
                <w:b/>
                <w:color w:val="000000"/>
                <w:sz w:val="24"/>
                <w:szCs w:val="24"/>
              </w:rPr>
              <w:t>授课对象</w:t>
            </w:r>
          </w:p>
        </w:tc>
        <w:tc>
          <w:tcPr>
            <w:tcW w:w="4504" w:type="dxa"/>
            <w:gridSpan w:val="3"/>
            <w:tcBorders>
              <w:top w:val="single" w:color="auto" w:sz="4" w:space="0"/>
              <w:left w:val="single" w:color="auto" w:sz="4" w:space="0"/>
              <w:bottom w:val="single" w:color="auto" w:sz="4" w:space="0"/>
              <w:right w:val="single" w:color="auto" w:sz="4" w:space="0"/>
            </w:tcBorders>
            <w:noWrap w:val="0"/>
            <w:vAlign w:val="center"/>
          </w:tcPr>
          <w:p w14:paraId="248BAF6A">
            <w:pPr>
              <w:spacing w:line="360" w:lineRule="auto"/>
              <w:jc w:val="center"/>
              <w:rPr>
                <w:rFonts w:hint="eastAsia" w:ascii="宋体" w:hAnsi="宋体"/>
                <w:color w:val="000000"/>
                <w:sz w:val="24"/>
                <w:szCs w:val="24"/>
              </w:rPr>
            </w:pPr>
            <w:r>
              <w:rPr>
                <w:rFonts w:hint="eastAsia" w:ascii="宋体" w:hAnsi="宋体" w:cs="宋体"/>
                <w:color w:val="000000"/>
                <w:sz w:val="24"/>
                <w:szCs w:val="24"/>
                <w:lang w:eastAsia="zh-CN"/>
              </w:rPr>
              <w:t>高中</w:t>
            </w:r>
            <w:r>
              <w:rPr>
                <w:rFonts w:hint="eastAsia" w:ascii="宋体" w:hAnsi="宋体" w:cs="宋体"/>
                <w:color w:val="000000"/>
                <w:sz w:val="24"/>
                <w:szCs w:val="24"/>
              </w:rPr>
              <w:t>一年级</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E0F6FD1">
            <w:pPr>
              <w:spacing w:line="360" w:lineRule="auto"/>
              <w:jc w:val="center"/>
              <w:rPr>
                <w:rFonts w:hint="eastAsia" w:ascii="宋体" w:hAnsi="宋体"/>
                <w:b/>
                <w:color w:val="000000"/>
                <w:sz w:val="24"/>
                <w:szCs w:val="24"/>
              </w:rPr>
            </w:pPr>
            <w:r>
              <w:rPr>
                <w:rFonts w:hint="eastAsia" w:ascii="宋体" w:hAnsi="宋体" w:cs="宋体"/>
                <w:b/>
                <w:color w:val="000000"/>
                <w:sz w:val="24"/>
                <w:szCs w:val="24"/>
              </w:rPr>
              <w:t>授课地点</w:t>
            </w:r>
          </w:p>
        </w:tc>
        <w:tc>
          <w:tcPr>
            <w:tcW w:w="1667" w:type="dxa"/>
            <w:tcBorders>
              <w:top w:val="single" w:color="auto" w:sz="4" w:space="0"/>
              <w:left w:val="single" w:color="auto" w:sz="4" w:space="0"/>
              <w:bottom w:val="single" w:color="auto" w:sz="4" w:space="0"/>
              <w:right w:val="single" w:color="auto" w:sz="4" w:space="0"/>
            </w:tcBorders>
            <w:noWrap w:val="0"/>
            <w:vAlign w:val="center"/>
          </w:tcPr>
          <w:p w14:paraId="2DDDC89C">
            <w:pPr>
              <w:spacing w:line="360" w:lineRule="auto"/>
              <w:jc w:val="center"/>
              <w:rPr>
                <w:rFonts w:hint="eastAsia" w:ascii="宋体" w:hAnsi="宋体"/>
                <w:color w:val="000000"/>
                <w:sz w:val="24"/>
                <w:szCs w:val="24"/>
              </w:rPr>
            </w:pPr>
            <w:r>
              <w:rPr>
                <w:rFonts w:hint="eastAsia" w:ascii="宋体" w:hAnsi="宋体" w:cs="宋体"/>
                <w:color w:val="000000"/>
                <w:sz w:val="24"/>
                <w:szCs w:val="24"/>
              </w:rPr>
              <w:t>教室</w:t>
            </w:r>
          </w:p>
        </w:tc>
      </w:tr>
      <w:tr w14:paraId="1477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26AA66FF">
            <w:pPr>
              <w:spacing w:line="360" w:lineRule="auto"/>
              <w:jc w:val="center"/>
              <w:rPr>
                <w:rFonts w:ascii="宋体" w:hAnsi="宋体"/>
                <w:b/>
                <w:color w:val="000000"/>
                <w:sz w:val="24"/>
                <w:szCs w:val="24"/>
              </w:rPr>
            </w:pPr>
            <w:r>
              <w:rPr>
                <w:rFonts w:hint="eastAsia" w:ascii="宋体" w:hAnsi="宋体" w:cs="宋体"/>
                <w:b/>
                <w:color w:val="000000"/>
                <w:sz w:val="24"/>
                <w:szCs w:val="24"/>
              </w:rPr>
              <w:t>授课课型</w:t>
            </w:r>
          </w:p>
        </w:tc>
        <w:tc>
          <w:tcPr>
            <w:tcW w:w="7872" w:type="dxa"/>
            <w:gridSpan w:val="5"/>
            <w:tcBorders>
              <w:top w:val="single" w:color="auto" w:sz="4" w:space="0"/>
              <w:left w:val="single" w:color="auto" w:sz="4" w:space="0"/>
              <w:bottom w:val="single" w:color="auto" w:sz="4" w:space="0"/>
              <w:right w:val="single" w:color="auto" w:sz="4" w:space="0"/>
            </w:tcBorders>
            <w:noWrap w:val="0"/>
            <w:vAlign w:val="center"/>
          </w:tcPr>
          <w:p w14:paraId="0D0B0E8D">
            <w:pPr>
              <w:spacing w:line="360" w:lineRule="auto"/>
              <w:jc w:val="center"/>
              <w:rPr>
                <w:rFonts w:hint="eastAsia" w:ascii="宋体" w:hAnsi="宋体"/>
                <w:color w:val="000000"/>
                <w:sz w:val="24"/>
                <w:szCs w:val="24"/>
              </w:rPr>
            </w:pPr>
            <w:r>
              <w:rPr>
                <w:rFonts w:hint="eastAsia" w:ascii="宋体" w:hAnsi="宋体" w:cs="宋体"/>
                <w:color w:val="000000"/>
                <w:sz w:val="24"/>
                <w:szCs w:val="24"/>
              </w:rPr>
              <w:t>议题式、活动型</w:t>
            </w:r>
          </w:p>
        </w:tc>
      </w:tr>
      <w:tr w14:paraId="7778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416" w:type="dxa"/>
            <w:gridSpan w:val="2"/>
            <w:tcBorders>
              <w:top w:val="single" w:color="auto" w:sz="4" w:space="0"/>
              <w:left w:val="single" w:color="auto" w:sz="4" w:space="0"/>
              <w:bottom w:val="single" w:color="auto" w:sz="4" w:space="0"/>
              <w:right w:val="single" w:color="auto" w:sz="4" w:space="0"/>
            </w:tcBorders>
            <w:noWrap w:val="0"/>
            <w:vAlign w:val="center"/>
          </w:tcPr>
          <w:p w14:paraId="2B70925E">
            <w:pPr>
              <w:spacing w:line="360" w:lineRule="auto"/>
              <w:jc w:val="center"/>
              <w:rPr>
                <w:rFonts w:ascii="宋体" w:hAnsi="宋体"/>
                <w:b/>
                <w:bCs/>
                <w:color w:val="000000"/>
                <w:sz w:val="24"/>
                <w:szCs w:val="24"/>
              </w:rPr>
            </w:pPr>
            <w:r>
              <w:rPr>
                <w:rFonts w:hint="eastAsia" w:ascii="宋体" w:hAnsi="宋体" w:cs="宋体"/>
                <w:b/>
                <w:bCs/>
                <w:color w:val="000000"/>
                <w:sz w:val="24"/>
                <w:szCs w:val="24"/>
              </w:rPr>
              <w:t>学情分析</w:t>
            </w:r>
          </w:p>
        </w:tc>
        <w:tc>
          <w:tcPr>
            <w:tcW w:w="7872" w:type="dxa"/>
            <w:gridSpan w:val="5"/>
            <w:tcBorders>
              <w:top w:val="single" w:color="auto" w:sz="4" w:space="0"/>
              <w:left w:val="single" w:color="auto" w:sz="4" w:space="0"/>
              <w:bottom w:val="single" w:color="auto" w:sz="4" w:space="0"/>
              <w:right w:val="single" w:color="auto" w:sz="4" w:space="0"/>
            </w:tcBorders>
            <w:noWrap w:val="0"/>
            <w:vAlign w:val="center"/>
          </w:tcPr>
          <w:p w14:paraId="7F0C5648">
            <w:pPr>
              <w:spacing w:line="360" w:lineRule="auto"/>
              <w:ind w:firstLine="480" w:firstLineChars="200"/>
              <w:rPr>
                <w:rFonts w:hint="eastAsia" w:ascii="宋体" w:hAnsi="宋体"/>
                <w:color w:val="000000"/>
                <w:sz w:val="24"/>
                <w:szCs w:val="24"/>
              </w:rPr>
            </w:pPr>
            <w:r>
              <w:rPr>
                <w:rFonts w:hint="eastAsia" w:ascii="宋体" w:hAnsi="宋体" w:cs="宋体"/>
                <w:color w:val="000000"/>
                <w:sz w:val="24"/>
                <w:szCs w:val="24"/>
                <w:lang w:eastAsia="zh-CN"/>
              </w:rPr>
              <w:t>高中</w:t>
            </w:r>
            <w:r>
              <w:rPr>
                <w:rFonts w:hint="eastAsia" w:ascii="宋体" w:hAnsi="宋体" w:cs="宋体"/>
                <w:color w:val="000000"/>
                <w:sz w:val="24"/>
                <w:szCs w:val="24"/>
              </w:rPr>
              <w:t>一年级学生获取资讯能力强，信息面广，有关注国家时政方针和政策的热情，但更多限于感性认识，思想理论掌握得不多，对“四个全面”战略布局的认识不清楚、不深刻。同时，学生追求个性，要求自身话语权，对理论性知识的学习反感灌输说教的方式，有自主学习的欲望和追求。</w:t>
            </w:r>
          </w:p>
        </w:tc>
      </w:tr>
      <w:tr w14:paraId="0E3A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16" w:type="dxa"/>
            <w:gridSpan w:val="2"/>
            <w:vMerge w:val="restart"/>
            <w:tcBorders>
              <w:top w:val="single" w:color="auto" w:sz="4" w:space="0"/>
              <w:left w:val="single" w:color="auto" w:sz="4" w:space="0"/>
              <w:right w:val="single" w:color="auto" w:sz="4" w:space="0"/>
            </w:tcBorders>
            <w:noWrap w:val="0"/>
            <w:vAlign w:val="center"/>
          </w:tcPr>
          <w:p w14:paraId="2455D745">
            <w:pPr>
              <w:spacing w:line="360" w:lineRule="auto"/>
              <w:jc w:val="center"/>
              <w:rPr>
                <w:rFonts w:hint="eastAsia" w:ascii="宋体" w:hAnsi="宋体"/>
                <w:b/>
                <w:color w:val="000000"/>
                <w:sz w:val="24"/>
                <w:szCs w:val="24"/>
              </w:rPr>
            </w:pPr>
            <w:r>
              <w:rPr>
                <w:rFonts w:hint="eastAsia" w:ascii="宋体" w:hAnsi="宋体"/>
                <w:b/>
                <w:color w:val="000000"/>
                <w:sz w:val="24"/>
                <w:szCs w:val="24"/>
              </w:rPr>
              <w:t>素养</w:t>
            </w:r>
          </w:p>
          <w:p w14:paraId="375F6036">
            <w:pPr>
              <w:spacing w:line="360" w:lineRule="auto"/>
              <w:jc w:val="center"/>
              <w:rPr>
                <w:rFonts w:hint="eastAsia" w:ascii="宋体" w:hAnsi="宋体"/>
                <w:b/>
                <w:bCs/>
                <w:color w:val="000000"/>
                <w:sz w:val="24"/>
                <w:szCs w:val="24"/>
              </w:rPr>
            </w:pPr>
            <w:r>
              <w:rPr>
                <w:rFonts w:hint="eastAsia" w:ascii="宋体" w:hAnsi="宋体"/>
                <w:b/>
                <w:color w:val="000000"/>
                <w:sz w:val="24"/>
                <w:szCs w:val="24"/>
              </w:rPr>
              <w:t>目标</w:t>
            </w:r>
          </w:p>
        </w:tc>
        <w:tc>
          <w:tcPr>
            <w:tcW w:w="1492" w:type="dxa"/>
            <w:tcBorders>
              <w:top w:val="single" w:color="auto" w:sz="4" w:space="0"/>
              <w:left w:val="single" w:color="auto" w:sz="4" w:space="0"/>
              <w:bottom w:val="single" w:color="auto" w:sz="4" w:space="0"/>
              <w:right w:val="single" w:color="auto" w:sz="4" w:space="0"/>
            </w:tcBorders>
            <w:noWrap w:val="0"/>
            <w:vAlign w:val="center"/>
          </w:tcPr>
          <w:p w14:paraId="2C490D8E">
            <w:pPr>
              <w:spacing w:line="360" w:lineRule="auto"/>
              <w:jc w:val="center"/>
              <w:rPr>
                <w:rFonts w:hint="eastAsia" w:ascii="宋体" w:hAnsi="宋体"/>
                <w:color w:val="000000"/>
                <w:sz w:val="24"/>
                <w:szCs w:val="24"/>
              </w:rPr>
            </w:pPr>
            <w:r>
              <w:rPr>
                <w:rFonts w:hint="eastAsia" w:ascii="宋体" w:hAnsi="宋体" w:cs="宋体"/>
                <w:color w:val="000000"/>
                <w:sz w:val="24"/>
                <w:szCs w:val="24"/>
              </w:rPr>
              <w:t>政治认同</w:t>
            </w:r>
          </w:p>
        </w:tc>
        <w:tc>
          <w:tcPr>
            <w:tcW w:w="6380" w:type="dxa"/>
            <w:gridSpan w:val="4"/>
            <w:tcBorders>
              <w:top w:val="single" w:color="auto" w:sz="4" w:space="0"/>
              <w:left w:val="single" w:color="auto" w:sz="4" w:space="0"/>
              <w:bottom w:val="single" w:color="auto" w:sz="4" w:space="0"/>
              <w:right w:val="single" w:color="auto" w:sz="4" w:space="0"/>
            </w:tcBorders>
            <w:noWrap w:val="0"/>
            <w:vAlign w:val="center"/>
          </w:tcPr>
          <w:p w14:paraId="4642862A">
            <w:pPr>
              <w:spacing w:line="360" w:lineRule="auto"/>
              <w:rPr>
                <w:rFonts w:hint="eastAsia" w:ascii="宋体" w:hAnsi="宋体"/>
                <w:color w:val="000000"/>
                <w:sz w:val="24"/>
                <w:szCs w:val="24"/>
              </w:rPr>
            </w:pPr>
            <w:r>
              <w:rPr>
                <w:rFonts w:hint="eastAsia" w:ascii="宋体" w:hAnsi="宋体" w:cs="宋体"/>
                <w:color w:val="000000"/>
                <w:sz w:val="24"/>
                <w:szCs w:val="24"/>
              </w:rPr>
              <w:t>依托真实情境，问题驱动合作探究，加深对“四个全面”战略布局的理性认同，增强热爱中国共产党、增进对习近平新时代中国特色社会主义思想的理解和认同。</w:t>
            </w:r>
          </w:p>
        </w:tc>
      </w:tr>
      <w:tr w14:paraId="0AA2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16" w:type="dxa"/>
            <w:gridSpan w:val="2"/>
            <w:vMerge w:val="continue"/>
            <w:tcBorders>
              <w:left w:val="single" w:color="auto" w:sz="4" w:space="0"/>
              <w:right w:val="single" w:color="auto" w:sz="4" w:space="0"/>
            </w:tcBorders>
            <w:noWrap w:val="0"/>
            <w:vAlign w:val="center"/>
          </w:tcPr>
          <w:p w14:paraId="435E7A60">
            <w:pPr>
              <w:spacing w:line="360" w:lineRule="auto"/>
              <w:jc w:val="center"/>
              <w:rPr>
                <w:rFonts w:hint="eastAsia" w:ascii="宋体" w:hAnsi="宋体"/>
                <w:b/>
                <w:color w:val="000000"/>
                <w:sz w:val="24"/>
                <w:szCs w:val="24"/>
              </w:rPr>
            </w:pPr>
          </w:p>
        </w:tc>
        <w:tc>
          <w:tcPr>
            <w:tcW w:w="1492" w:type="dxa"/>
            <w:tcBorders>
              <w:top w:val="single" w:color="auto" w:sz="4" w:space="0"/>
              <w:left w:val="single" w:color="auto" w:sz="4" w:space="0"/>
              <w:bottom w:val="single" w:color="auto" w:sz="4" w:space="0"/>
              <w:right w:val="single" w:color="auto" w:sz="4" w:space="0"/>
            </w:tcBorders>
            <w:noWrap w:val="0"/>
            <w:vAlign w:val="center"/>
          </w:tcPr>
          <w:p w14:paraId="715FE5D3">
            <w:pPr>
              <w:spacing w:line="360" w:lineRule="auto"/>
              <w:jc w:val="center"/>
              <w:rPr>
                <w:rFonts w:hint="eastAsia" w:ascii="宋体" w:hAnsi="宋体"/>
                <w:color w:val="000000"/>
                <w:sz w:val="24"/>
                <w:szCs w:val="24"/>
              </w:rPr>
            </w:pPr>
            <w:r>
              <w:rPr>
                <w:rFonts w:hint="eastAsia" w:ascii="宋体" w:hAnsi="宋体" w:cs="宋体"/>
                <w:color w:val="000000"/>
                <w:sz w:val="24"/>
                <w:szCs w:val="24"/>
              </w:rPr>
              <w:t>法治意识</w:t>
            </w:r>
          </w:p>
        </w:tc>
        <w:tc>
          <w:tcPr>
            <w:tcW w:w="6380" w:type="dxa"/>
            <w:gridSpan w:val="4"/>
            <w:tcBorders>
              <w:top w:val="single" w:color="auto" w:sz="4" w:space="0"/>
              <w:left w:val="single" w:color="auto" w:sz="4" w:space="0"/>
              <w:bottom w:val="single" w:color="auto" w:sz="4" w:space="0"/>
              <w:right w:val="single" w:color="auto" w:sz="4" w:space="0"/>
            </w:tcBorders>
            <w:noWrap w:val="0"/>
            <w:vAlign w:val="center"/>
          </w:tcPr>
          <w:p w14:paraId="42FB667F">
            <w:pPr>
              <w:spacing w:line="360" w:lineRule="auto"/>
              <w:rPr>
                <w:rFonts w:hint="eastAsia" w:ascii="宋体" w:hAnsi="宋体" w:cs="宋体"/>
                <w:color w:val="000000"/>
                <w:sz w:val="24"/>
                <w:szCs w:val="24"/>
              </w:rPr>
            </w:pPr>
            <w:r>
              <w:rPr>
                <w:rFonts w:hint="eastAsia" w:ascii="宋体" w:hAnsi="宋体" w:cs="宋体"/>
                <w:color w:val="000000"/>
                <w:sz w:val="24"/>
                <w:szCs w:val="24"/>
              </w:rPr>
              <w:t>结合民法典相关条文和典型案例，通过学、思、做等方式，让学生了解全面依法治国的主要内容，培育</w:t>
            </w:r>
            <w:r>
              <w:rPr>
                <w:rFonts w:hint="eastAsia" w:ascii="宋体" w:hAnsi="宋体" w:cs="宋体"/>
                <w:color w:val="000000"/>
                <w:sz w:val="24"/>
                <w:szCs w:val="24"/>
                <w:lang w:eastAsia="zh-CN"/>
              </w:rPr>
              <w:t>高中</w:t>
            </w:r>
            <w:r>
              <w:rPr>
                <w:rFonts w:hint="eastAsia" w:ascii="宋体" w:hAnsi="宋体" w:cs="宋体"/>
                <w:color w:val="000000"/>
                <w:sz w:val="24"/>
                <w:szCs w:val="24"/>
              </w:rPr>
              <w:t>学生的法治意识，争做社会主义法治的忠实崇尚者、自觉遵守者和坚定捍卫者。</w:t>
            </w:r>
          </w:p>
        </w:tc>
      </w:tr>
      <w:tr w14:paraId="5134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16" w:type="dxa"/>
            <w:gridSpan w:val="2"/>
            <w:vMerge w:val="continue"/>
            <w:tcBorders>
              <w:left w:val="single" w:color="auto" w:sz="4" w:space="0"/>
              <w:right w:val="single" w:color="auto" w:sz="4" w:space="0"/>
            </w:tcBorders>
            <w:noWrap w:val="0"/>
            <w:vAlign w:val="center"/>
          </w:tcPr>
          <w:p w14:paraId="0F637045">
            <w:pPr>
              <w:spacing w:line="360" w:lineRule="auto"/>
              <w:jc w:val="center"/>
              <w:rPr>
                <w:rFonts w:hint="eastAsia" w:ascii="宋体" w:hAnsi="宋体"/>
                <w:b/>
                <w:color w:val="000000"/>
                <w:sz w:val="24"/>
                <w:szCs w:val="24"/>
              </w:rPr>
            </w:pPr>
          </w:p>
        </w:tc>
        <w:tc>
          <w:tcPr>
            <w:tcW w:w="1492" w:type="dxa"/>
            <w:tcBorders>
              <w:top w:val="single" w:color="auto" w:sz="4" w:space="0"/>
              <w:left w:val="single" w:color="auto" w:sz="4" w:space="0"/>
              <w:bottom w:val="single" w:color="auto" w:sz="4" w:space="0"/>
              <w:right w:val="single" w:color="auto" w:sz="4" w:space="0"/>
            </w:tcBorders>
            <w:noWrap w:val="0"/>
            <w:vAlign w:val="center"/>
          </w:tcPr>
          <w:p w14:paraId="4C46C073">
            <w:pPr>
              <w:spacing w:line="360" w:lineRule="auto"/>
              <w:jc w:val="center"/>
              <w:rPr>
                <w:rFonts w:hint="eastAsia" w:ascii="宋体" w:hAnsi="宋体"/>
                <w:color w:val="000000"/>
                <w:sz w:val="24"/>
                <w:szCs w:val="24"/>
              </w:rPr>
            </w:pPr>
            <w:r>
              <w:rPr>
                <w:rFonts w:hint="eastAsia" w:ascii="宋体" w:hAnsi="宋体" w:cs="宋体"/>
                <w:color w:val="000000"/>
                <w:sz w:val="24"/>
                <w:szCs w:val="24"/>
              </w:rPr>
              <w:t>公共参与</w:t>
            </w:r>
          </w:p>
        </w:tc>
        <w:tc>
          <w:tcPr>
            <w:tcW w:w="6380" w:type="dxa"/>
            <w:gridSpan w:val="4"/>
            <w:tcBorders>
              <w:top w:val="single" w:color="auto" w:sz="4" w:space="0"/>
              <w:left w:val="single" w:color="auto" w:sz="4" w:space="0"/>
              <w:bottom w:val="single" w:color="auto" w:sz="4" w:space="0"/>
              <w:right w:val="single" w:color="auto" w:sz="4" w:space="0"/>
            </w:tcBorders>
            <w:noWrap w:val="0"/>
            <w:vAlign w:val="center"/>
          </w:tcPr>
          <w:p w14:paraId="56B46771">
            <w:pPr>
              <w:spacing w:line="360" w:lineRule="auto"/>
              <w:rPr>
                <w:rFonts w:hint="eastAsia" w:ascii="宋体" w:hAnsi="宋体"/>
                <w:color w:val="000000"/>
                <w:sz w:val="24"/>
                <w:szCs w:val="24"/>
              </w:rPr>
            </w:pPr>
            <w:r>
              <w:rPr>
                <w:rFonts w:hint="eastAsia" w:ascii="宋体" w:hAnsi="宋体" w:cs="宋体"/>
                <w:color w:val="000000"/>
                <w:sz w:val="24"/>
                <w:szCs w:val="24"/>
              </w:rPr>
              <w:t>通过收集改革开放、脱贫攻坚、抗击疫情、法治建设等实践成果，鼓励学生关心关注公共事务，增强公民责任意识，积极承担社会责任。</w:t>
            </w:r>
          </w:p>
        </w:tc>
      </w:tr>
      <w:tr w14:paraId="4645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16" w:type="dxa"/>
            <w:gridSpan w:val="2"/>
            <w:vMerge w:val="continue"/>
            <w:tcBorders>
              <w:left w:val="single" w:color="auto" w:sz="4" w:space="0"/>
              <w:right w:val="single" w:color="auto" w:sz="4" w:space="0"/>
            </w:tcBorders>
            <w:noWrap w:val="0"/>
            <w:vAlign w:val="center"/>
          </w:tcPr>
          <w:p w14:paraId="46AF4439">
            <w:pPr>
              <w:spacing w:line="360" w:lineRule="auto"/>
              <w:jc w:val="center"/>
              <w:rPr>
                <w:rFonts w:hint="eastAsia" w:ascii="宋体" w:hAnsi="宋体"/>
                <w:b/>
                <w:color w:val="000000"/>
                <w:sz w:val="24"/>
                <w:szCs w:val="24"/>
              </w:rPr>
            </w:pPr>
          </w:p>
        </w:tc>
        <w:tc>
          <w:tcPr>
            <w:tcW w:w="1492" w:type="dxa"/>
            <w:tcBorders>
              <w:top w:val="single" w:color="auto" w:sz="4" w:space="0"/>
              <w:left w:val="single" w:color="auto" w:sz="4" w:space="0"/>
              <w:bottom w:val="single" w:color="auto" w:sz="4" w:space="0"/>
              <w:right w:val="single" w:color="auto" w:sz="4" w:space="0"/>
            </w:tcBorders>
            <w:noWrap w:val="0"/>
            <w:vAlign w:val="center"/>
          </w:tcPr>
          <w:p w14:paraId="793127C0">
            <w:pPr>
              <w:spacing w:line="360" w:lineRule="auto"/>
              <w:jc w:val="center"/>
              <w:rPr>
                <w:rFonts w:hint="eastAsia" w:ascii="宋体" w:hAnsi="宋体" w:cs="宋体"/>
                <w:color w:val="000000"/>
                <w:sz w:val="24"/>
                <w:szCs w:val="24"/>
              </w:rPr>
            </w:pPr>
            <w:r>
              <w:rPr>
                <w:rFonts w:hint="eastAsia" w:ascii="宋体" w:hAnsi="宋体" w:cs="宋体"/>
                <w:color w:val="000000"/>
                <w:sz w:val="24"/>
                <w:szCs w:val="24"/>
              </w:rPr>
              <w:t>健全人格</w:t>
            </w:r>
          </w:p>
        </w:tc>
        <w:tc>
          <w:tcPr>
            <w:tcW w:w="6380" w:type="dxa"/>
            <w:gridSpan w:val="4"/>
            <w:tcBorders>
              <w:top w:val="single" w:color="auto" w:sz="4" w:space="0"/>
              <w:left w:val="single" w:color="auto" w:sz="4" w:space="0"/>
              <w:bottom w:val="single" w:color="auto" w:sz="4" w:space="0"/>
              <w:right w:val="single" w:color="auto" w:sz="4" w:space="0"/>
            </w:tcBorders>
            <w:noWrap w:val="0"/>
            <w:vAlign w:val="center"/>
          </w:tcPr>
          <w:p w14:paraId="72008740">
            <w:pPr>
              <w:spacing w:line="360" w:lineRule="auto"/>
              <w:rPr>
                <w:rFonts w:hint="eastAsia"/>
                <w:color w:val="000000"/>
                <w:sz w:val="24"/>
                <w:szCs w:val="24"/>
              </w:rPr>
            </w:pPr>
            <w:r>
              <w:rPr>
                <w:rFonts w:hint="eastAsia"/>
                <w:color w:val="000000"/>
                <w:sz w:val="24"/>
                <w:szCs w:val="24"/>
              </w:rPr>
              <w:t>把坚持“四个全面”和自身发展结合起来，调动学生投身实现中华民族伟大复兴梦的生动实践中。在实践中培养学生的责任意识和创新精神，提高他们适应社会、应对挫折的能力。</w:t>
            </w:r>
          </w:p>
        </w:tc>
      </w:tr>
      <w:tr w14:paraId="2EB1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16" w:type="dxa"/>
            <w:gridSpan w:val="2"/>
            <w:vMerge w:val="continue"/>
            <w:tcBorders>
              <w:left w:val="single" w:color="auto" w:sz="4" w:space="0"/>
              <w:right w:val="single" w:color="auto" w:sz="4" w:space="0"/>
            </w:tcBorders>
            <w:noWrap w:val="0"/>
            <w:vAlign w:val="center"/>
          </w:tcPr>
          <w:p w14:paraId="02A2EE74">
            <w:pPr>
              <w:spacing w:line="360" w:lineRule="auto"/>
              <w:jc w:val="center"/>
              <w:rPr>
                <w:rFonts w:hint="eastAsia" w:ascii="宋体" w:hAnsi="宋体"/>
                <w:b/>
                <w:color w:val="000000"/>
                <w:sz w:val="24"/>
                <w:szCs w:val="24"/>
              </w:rPr>
            </w:pPr>
          </w:p>
        </w:tc>
        <w:tc>
          <w:tcPr>
            <w:tcW w:w="1492" w:type="dxa"/>
            <w:tcBorders>
              <w:top w:val="single" w:color="auto" w:sz="4" w:space="0"/>
              <w:left w:val="single" w:color="auto" w:sz="4" w:space="0"/>
              <w:bottom w:val="single" w:color="auto" w:sz="4" w:space="0"/>
              <w:right w:val="single" w:color="auto" w:sz="4" w:space="0"/>
            </w:tcBorders>
            <w:noWrap w:val="0"/>
            <w:vAlign w:val="center"/>
          </w:tcPr>
          <w:p w14:paraId="1C7053CA">
            <w:pPr>
              <w:spacing w:line="360" w:lineRule="auto"/>
              <w:jc w:val="center"/>
              <w:rPr>
                <w:rFonts w:hint="eastAsia" w:ascii="宋体" w:hAnsi="宋体"/>
                <w:color w:val="000000"/>
                <w:sz w:val="24"/>
                <w:szCs w:val="24"/>
              </w:rPr>
            </w:pPr>
            <w:r>
              <w:rPr>
                <w:rFonts w:hint="eastAsia" w:ascii="宋体" w:hAnsi="宋体" w:cs="宋体"/>
                <w:color w:val="000000"/>
                <w:sz w:val="24"/>
                <w:szCs w:val="24"/>
                <w:lang w:val="en-US" w:eastAsia="zh-CN"/>
              </w:rPr>
              <w:t>科学</w:t>
            </w:r>
            <w:bookmarkStart w:id="0" w:name="_GoBack"/>
            <w:bookmarkEnd w:id="0"/>
            <w:r>
              <w:rPr>
                <w:rFonts w:hint="eastAsia" w:ascii="宋体" w:hAnsi="宋体" w:cs="宋体"/>
                <w:color w:val="000000"/>
                <w:sz w:val="24"/>
                <w:szCs w:val="24"/>
              </w:rPr>
              <w:t>精神</w:t>
            </w:r>
          </w:p>
        </w:tc>
        <w:tc>
          <w:tcPr>
            <w:tcW w:w="6380" w:type="dxa"/>
            <w:gridSpan w:val="4"/>
            <w:tcBorders>
              <w:top w:val="single" w:color="auto" w:sz="4" w:space="0"/>
              <w:left w:val="single" w:color="auto" w:sz="4" w:space="0"/>
              <w:bottom w:val="single" w:color="auto" w:sz="4" w:space="0"/>
              <w:right w:val="single" w:color="auto" w:sz="4" w:space="0"/>
            </w:tcBorders>
            <w:noWrap w:val="0"/>
            <w:vAlign w:val="center"/>
          </w:tcPr>
          <w:p w14:paraId="783DA102">
            <w:pPr>
              <w:spacing w:line="360" w:lineRule="auto"/>
              <w:rPr>
                <w:rFonts w:hint="eastAsia" w:ascii="宋体" w:hAnsi="宋体" w:cs="宋体"/>
                <w:color w:val="000000"/>
                <w:sz w:val="24"/>
                <w:szCs w:val="24"/>
              </w:rPr>
            </w:pPr>
            <w:r>
              <w:rPr>
                <w:rFonts w:hint="eastAsia" w:ascii="宋体" w:hAnsi="宋体" w:cs="宋体"/>
                <w:color w:val="000000"/>
                <w:sz w:val="24"/>
                <w:szCs w:val="24"/>
              </w:rPr>
              <w:t>引导学生结合所学专业树立正确的职业理想，强化使命在肩、奋斗有我的奉献精神，将爱国情、强国志、报国行自觉融入到中国特色社会主义事业蓬勃伟力之中。</w:t>
            </w:r>
          </w:p>
        </w:tc>
      </w:tr>
      <w:tr w14:paraId="01D2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16" w:type="dxa"/>
            <w:gridSpan w:val="2"/>
            <w:tcBorders>
              <w:left w:val="single" w:color="auto" w:sz="4" w:space="0"/>
              <w:bottom w:val="single" w:color="auto" w:sz="4" w:space="0"/>
              <w:right w:val="single" w:color="auto" w:sz="4" w:space="0"/>
            </w:tcBorders>
            <w:noWrap w:val="0"/>
            <w:vAlign w:val="center"/>
          </w:tcPr>
          <w:p w14:paraId="424C2190">
            <w:pPr>
              <w:spacing w:line="360" w:lineRule="auto"/>
              <w:jc w:val="center"/>
              <w:rPr>
                <w:rFonts w:hint="eastAsia" w:ascii="宋体" w:hAnsi="宋体" w:eastAsia="Times New Roman"/>
                <w:b/>
                <w:bCs/>
                <w:color w:val="000000"/>
                <w:sz w:val="24"/>
                <w:szCs w:val="24"/>
                <w:lang w:eastAsia="zh-Hans"/>
              </w:rPr>
            </w:pPr>
            <w:r>
              <w:rPr>
                <w:rFonts w:hint="eastAsia" w:ascii="宋体" w:hAnsi="宋体"/>
                <w:b/>
                <w:bCs/>
                <w:color w:val="000000"/>
                <w:sz w:val="24"/>
                <w:szCs w:val="24"/>
                <w:lang w:eastAsia="zh-Hans"/>
              </w:rPr>
              <w:t>教学重点</w:t>
            </w:r>
          </w:p>
        </w:tc>
        <w:tc>
          <w:tcPr>
            <w:tcW w:w="7872" w:type="dxa"/>
            <w:gridSpan w:val="5"/>
            <w:tcBorders>
              <w:left w:val="single" w:color="auto" w:sz="4" w:space="0"/>
              <w:bottom w:val="single" w:color="auto" w:sz="4" w:space="0"/>
              <w:right w:val="single" w:color="auto" w:sz="4" w:space="0"/>
            </w:tcBorders>
            <w:noWrap w:val="0"/>
            <w:vAlign w:val="center"/>
          </w:tcPr>
          <w:p w14:paraId="2652688A">
            <w:pPr>
              <w:spacing w:line="360" w:lineRule="auto"/>
              <w:rPr>
                <w:rFonts w:hint="eastAsia" w:ascii="宋体" w:hAnsi="宋体"/>
                <w:b/>
                <w:bCs/>
                <w:color w:val="000000"/>
                <w:sz w:val="24"/>
                <w:szCs w:val="24"/>
              </w:rPr>
            </w:pPr>
            <w:r>
              <w:rPr>
                <w:rFonts w:hint="eastAsia" w:ascii="宋体" w:hAnsi="宋体" w:cs="宋体"/>
                <w:color w:val="000000"/>
                <w:sz w:val="24"/>
                <w:szCs w:val="24"/>
              </w:rPr>
              <w:t>理解“四个全面”的基本内涵、地位及意义。</w:t>
            </w:r>
          </w:p>
        </w:tc>
      </w:tr>
      <w:tr w14:paraId="6158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16" w:type="dxa"/>
            <w:gridSpan w:val="2"/>
            <w:tcBorders>
              <w:left w:val="single" w:color="auto" w:sz="4" w:space="0"/>
              <w:bottom w:val="single" w:color="auto" w:sz="4" w:space="0"/>
              <w:right w:val="single" w:color="auto" w:sz="4" w:space="0"/>
            </w:tcBorders>
            <w:noWrap w:val="0"/>
            <w:vAlign w:val="center"/>
          </w:tcPr>
          <w:p w14:paraId="35ECE625">
            <w:pPr>
              <w:spacing w:line="360" w:lineRule="auto"/>
              <w:jc w:val="center"/>
              <w:rPr>
                <w:rFonts w:hint="eastAsia" w:ascii="宋体" w:hAnsi="宋体" w:eastAsia="Times New Roman"/>
                <w:b/>
                <w:bCs/>
                <w:color w:val="000000"/>
                <w:sz w:val="24"/>
                <w:szCs w:val="24"/>
                <w:lang w:eastAsia="zh-Hans"/>
              </w:rPr>
            </w:pPr>
            <w:r>
              <w:rPr>
                <w:rFonts w:hint="eastAsia" w:ascii="宋体" w:hAnsi="宋体"/>
                <w:b/>
                <w:bCs/>
                <w:color w:val="000000"/>
                <w:sz w:val="24"/>
                <w:szCs w:val="24"/>
                <w:lang w:eastAsia="zh-Hans"/>
              </w:rPr>
              <w:t>教学难点</w:t>
            </w:r>
          </w:p>
        </w:tc>
        <w:tc>
          <w:tcPr>
            <w:tcW w:w="7872" w:type="dxa"/>
            <w:gridSpan w:val="5"/>
            <w:tcBorders>
              <w:left w:val="single" w:color="auto" w:sz="4" w:space="0"/>
              <w:bottom w:val="single" w:color="auto" w:sz="4" w:space="0"/>
              <w:right w:val="single" w:color="auto" w:sz="4" w:space="0"/>
            </w:tcBorders>
            <w:noWrap w:val="0"/>
            <w:vAlign w:val="center"/>
          </w:tcPr>
          <w:p w14:paraId="615E0FBF">
            <w:pPr>
              <w:numPr>
                <w:ilvl w:val="0"/>
                <w:numId w:val="1"/>
              </w:numPr>
              <w:spacing w:line="360" w:lineRule="auto"/>
              <w:rPr>
                <w:rFonts w:hint="eastAsia" w:ascii="宋体" w:hAnsi="宋体" w:cs="宋体"/>
                <w:color w:val="000000"/>
                <w:sz w:val="24"/>
                <w:szCs w:val="24"/>
              </w:rPr>
            </w:pPr>
            <w:r>
              <w:rPr>
                <w:rFonts w:hint="eastAsia" w:ascii="宋体" w:hAnsi="宋体" w:cs="宋体"/>
                <w:color w:val="000000"/>
                <w:sz w:val="24"/>
                <w:szCs w:val="24"/>
              </w:rPr>
              <w:t>正确理解“四个全面”之间的内在逻辑关系；</w:t>
            </w:r>
          </w:p>
          <w:p w14:paraId="03F5311F">
            <w:pPr>
              <w:numPr>
                <w:ilvl w:val="0"/>
                <w:numId w:val="1"/>
              </w:numPr>
              <w:spacing w:line="360" w:lineRule="auto"/>
              <w:rPr>
                <w:rFonts w:hint="eastAsia" w:ascii="宋体" w:hAnsi="宋体"/>
                <w:bCs/>
                <w:color w:val="000000"/>
                <w:sz w:val="24"/>
                <w:szCs w:val="24"/>
              </w:rPr>
            </w:pPr>
            <w:r>
              <w:rPr>
                <w:rFonts w:hint="eastAsia" w:ascii="宋体" w:hAnsi="宋体" w:cs="宋体"/>
                <w:color w:val="000000"/>
                <w:sz w:val="24"/>
                <w:szCs w:val="24"/>
              </w:rPr>
              <w:t>如何结合生活实际践行“四个全面”的要求。</w:t>
            </w:r>
          </w:p>
        </w:tc>
      </w:tr>
      <w:tr w14:paraId="1ECF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288" w:type="dxa"/>
            <w:gridSpan w:val="7"/>
            <w:tcBorders>
              <w:left w:val="single" w:color="auto" w:sz="4" w:space="0"/>
              <w:bottom w:val="single" w:color="auto" w:sz="4" w:space="0"/>
              <w:right w:val="single" w:color="auto" w:sz="4" w:space="0"/>
            </w:tcBorders>
            <w:noWrap w:val="0"/>
            <w:vAlign w:val="center"/>
          </w:tcPr>
          <w:p w14:paraId="33DA9E20">
            <w:pPr>
              <w:spacing w:line="360" w:lineRule="auto"/>
              <w:jc w:val="center"/>
              <w:rPr>
                <w:rFonts w:ascii="宋体" w:hAnsi="宋体"/>
                <w:color w:val="000000"/>
                <w:sz w:val="24"/>
                <w:szCs w:val="24"/>
              </w:rPr>
            </w:pPr>
            <w:r>
              <w:rPr>
                <w:rFonts w:hint="eastAsia" w:ascii="宋体" w:hAnsi="宋体"/>
                <w:b/>
                <w:bCs/>
                <w:color w:val="000000"/>
                <w:sz w:val="24"/>
                <w:szCs w:val="24"/>
              </w:rPr>
              <w:t>教学策略</w:t>
            </w:r>
          </w:p>
        </w:tc>
      </w:tr>
      <w:tr w14:paraId="25BF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16" w:type="dxa"/>
            <w:gridSpan w:val="2"/>
            <w:tcBorders>
              <w:left w:val="single" w:color="auto" w:sz="4" w:space="0"/>
              <w:bottom w:val="single" w:color="auto" w:sz="4" w:space="0"/>
              <w:right w:val="single" w:color="auto" w:sz="4" w:space="0"/>
            </w:tcBorders>
            <w:noWrap w:val="0"/>
            <w:vAlign w:val="center"/>
          </w:tcPr>
          <w:p w14:paraId="55087FC9">
            <w:pPr>
              <w:spacing w:line="360" w:lineRule="auto"/>
              <w:jc w:val="center"/>
              <w:rPr>
                <w:rFonts w:hint="eastAsia" w:ascii="宋体" w:hAnsi="宋体"/>
                <w:b/>
                <w:color w:val="000000"/>
                <w:sz w:val="24"/>
                <w:szCs w:val="24"/>
              </w:rPr>
            </w:pPr>
            <w:r>
              <w:rPr>
                <w:rFonts w:hint="eastAsia" w:ascii="宋体" w:hAnsi="宋体"/>
                <w:b/>
                <w:color w:val="000000"/>
                <w:sz w:val="24"/>
                <w:szCs w:val="24"/>
              </w:rPr>
              <w:t>教法学法</w:t>
            </w:r>
          </w:p>
        </w:tc>
        <w:tc>
          <w:tcPr>
            <w:tcW w:w="7872" w:type="dxa"/>
            <w:gridSpan w:val="5"/>
            <w:tcBorders>
              <w:top w:val="single" w:color="auto" w:sz="4" w:space="0"/>
              <w:left w:val="single" w:color="auto" w:sz="4" w:space="0"/>
              <w:bottom w:val="single" w:color="auto" w:sz="4" w:space="0"/>
              <w:right w:val="single" w:color="auto" w:sz="4" w:space="0"/>
            </w:tcBorders>
            <w:noWrap w:val="0"/>
            <w:vAlign w:val="center"/>
          </w:tcPr>
          <w:p w14:paraId="2B66FFF2">
            <w:pPr>
              <w:spacing w:line="360" w:lineRule="auto"/>
              <w:rPr>
                <w:rFonts w:hint="eastAsia" w:ascii="宋体" w:hAnsi="宋体" w:cs="宋体"/>
                <w:color w:val="000000"/>
                <w:sz w:val="24"/>
                <w:szCs w:val="24"/>
              </w:rPr>
            </w:pPr>
            <w:r>
              <w:rPr>
                <w:rFonts w:hint="eastAsia" w:ascii="宋体" w:hAnsi="宋体" w:cs="宋体"/>
                <w:color w:val="000000"/>
                <w:sz w:val="24"/>
                <w:szCs w:val="24"/>
              </w:rPr>
              <w:t>议题式、演示法、情景教学法、启发式教学</w:t>
            </w:r>
          </w:p>
          <w:p w14:paraId="721C538F">
            <w:pPr>
              <w:spacing w:line="360" w:lineRule="auto"/>
              <w:rPr>
                <w:rFonts w:hint="eastAsia" w:ascii="宋体" w:hAnsi="宋体"/>
                <w:color w:val="000000"/>
                <w:sz w:val="24"/>
                <w:szCs w:val="24"/>
              </w:rPr>
            </w:pPr>
            <w:r>
              <w:rPr>
                <w:rFonts w:hint="eastAsia" w:ascii="宋体" w:hAnsi="宋体" w:cs="宋体"/>
                <w:bCs/>
                <w:color w:val="000000"/>
                <w:sz w:val="24"/>
                <w:szCs w:val="24"/>
              </w:rPr>
              <w:t>情景化、活动化、“综合探究化”的项目式学习</w:t>
            </w:r>
          </w:p>
        </w:tc>
      </w:tr>
      <w:tr w14:paraId="1379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16" w:type="dxa"/>
            <w:gridSpan w:val="2"/>
            <w:tcBorders>
              <w:left w:val="single" w:color="auto" w:sz="4" w:space="0"/>
              <w:bottom w:val="single" w:color="auto" w:sz="4" w:space="0"/>
              <w:right w:val="single" w:color="auto" w:sz="4" w:space="0"/>
            </w:tcBorders>
            <w:noWrap w:val="0"/>
            <w:vAlign w:val="center"/>
          </w:tcPr>
          <w:p w14:paraId="45805916">
            <w:pPr>
              <w:spacing w:line="360" w:lineRule="auto"/>
              <w:jc w:val="center"/>
              <w:rPr>
                <w:rFonts w:ascii="宋体" w:hAnsi="宋体"/>
                <w:b/>
                <w:color w:val="000000"/>
                <w:sz w:val="24"/>
                <w:szCs w:val="24"/>
              </w:rPr>
            </w:pPr>
            <w:r>
              <w:rPr>
                <w:rFonts w:hint="eastAsia" w:ascii="宋体" w:hAnsi="宋体"/>
                <w:b/>
                <w:color w:val="000000"/>
                <w:sz w:val="24"/>
                <w:szCs w:val="24"/>
              </w:rPr>
              <w:t>教学资源</w:t>
            </w:r>
          </w:p>
        </w:tc>
        <w:tc>
          <w:tcPr>
            <w:tcW w:w="7872" w:type="dxa"/>
            <w:gridSpan w:val="5"/>
            <w:tcBorders>
              <w:top w:val="single" w:color="auto" w:sz="4" w:space="0"/>
              <w:left w:val="single" w:color="auto" w:sz="4" w:space="0"/>
              <w:bottom w:val="single" w:color="auto" w:sz="4" w:space="0"/>
              <w:right w:val="single" w:color="auto" w:sz="4" w:space="0"/>
            </w:tcBorders>
            <w:noWrap w:val="0"/>
            <w:vAlign w:val="center"/>
          </w:tcPr>
          <w:p w14:paraId="7E32D074">
            <w:pPr>
              <w:numPr>
                <w:ilvl w:val="0"/>
                <w:numId w:val="2"/>
              </w:numPr>
              <w:spacing w:line="360" w:lineRule="auto"/>
              <w:rPr>
                <w:rFonts w:hint="eastAsia" w:ascii="宋体" w:hAnsi="宋体"/>
                <w:color w:val="000000"/>
                <w:sz w:val="24"/>
                <w:szCs w:val="24"/>
              </w:rPr>
            </w:pPr>
            <w:r>
              <w:rPr>
                <w:rFonts w:hint="eastAsia" w:ascii="宋体" w:hAnsi="宋体"/>
                <w:color w:val="000000"/>
                <w:sz w:val="24"/>
                <w:szCs w:val="24"/>
              </w:rPr>
              <w:t>文字素材</w:t>
            </w:r>
          </w:p>
          <w:p w14:paraId="379819FE">
            <w:pPr>
              <w:spacing w:line="360" w:lineRule="auto"/>
              <w:rPr>
                <w:rFonts w:hint="eastAsia" w:ascii="宋体" w:hAnsi="宋体"/>
                <w:color w:val="000000"/>
                <w:sz w:val="24"/>
                <w:szCs w:val="24"/>
              </w:rPr>
            </w:pPr>
            <w:r>
              <w:rPr>
                <w:rFonts w:hint="eastAsia" w:ascii="宋体" w:hAnsi="宋体"/>
                <w:color w:val="000000"/>
                <w:sz w:val="24"/>
                <w:szCs w:val="24"/>
                <w:lang w:eastAsia="zh-Hans"/>
              </w:rPr>
              <w:t>材料</w:t>
            </w:r>
            <w:r>
              <w:rPr>
                <w:rFonts w:ascii="宋体" w:hAnsi="宋体"/>
                <w:color w:val="000000"/>
                <w:sz w:val="24"/>
                <w:szCs w:val="24"/>
                <w:lang w:eastAsia="zh-Hans"/>
              </w:rPr>
              <w:t>：</w:t>
            </w:r>
            <w:r>
              <w:rPr>
                <w:rFonts w:hint="eastAsia" w:ascii="宋体" w:hAnsi="宋体"/>
                <w:color w:val="000000"/>
                <w:sz w:val="24"/>
                <w:szCs w:val="24"/>
                <w:lang w:eastAsia="zh-Hans"/>
              </w:rPr>
              <w:t>案例素材</w:t>
            </w:r>
            <w:r>
              <w:rPr>
                <w:rFonts w:hint="eastAsia" w:ascii="宋体" w:hAnsi="宋体"/>
                <w:color w:val="000000"/>
                <w:sz w:val="24"/>
                <w:szCs w:val="24"/>
              </w:rPr>
              <w:t xml:space="preserve">  No.1：云南昆明孙小果案；No.2：湖南新晃一中“操场埋尸案”；No.03： 吴亦凡丑闻事件</w:t>
            </w:r>
          </w:p>
          <w:p w14:paraId="7D19F9B8">
            <w:pPr>
              <w:spacing w:line="360" w:lineRule="auto"/>
              <w:rPr>
                <w:rFonts w:hint="eastAsia" w:ascii="宋体" w:hAnsi="宋体"/>
                <w:color w:val="000000"/>
                <w:sz w:val="24"/>
                <w:szCs w:val="24"/>
              </w:rPr>
            </w:pPr>
            <w:r>
              <w:rPr>
                <w:rFonts w:hint="eastAsia" w:ascii="宋体" w:hAnsi="宋体"/>
                <w:color w:val="000000"/>
                <w:sz w:val="24"/>
                <w:szCs w:val="24"/>
              </w:rPr>
              <w:t>2.数字媒体资源</w:t>
            </w:r>
          </w:p>
          <w:p w14:paraId="0C643624">
            <w:pPr>
              <w:spacing w:line="360" w:lineRule="auto"/>
              <w:ind w:firstLine="480"/>
              <w:rPr>
                <w:rFonts w:ascii="宋体" w:hAnsi="宋体"/>
                <w:color w:val="000000"/>
                <w:sz w:val="24"/>
                <w:szCs w:val="24"/>
              </w:rPr>
            </w:pPr>
            <w:r>
              <w:rPr>
                <w:rFonts w:hint="eastAsia" w:ascii="宋体" w:hAnsi="宋体"/>
                <w:color w:val="000000"/>
                <w:sz w:val="24"/>
                <w:szCs w:val="24"/>
              </w:rPr>
              <w:t>视频：1.</w:t>
            </w:r>
            <w:r>
              <w:rPr>
                <w:rFonts w:hint="eastAsia" w:ascii="宋体" w:hAnsi="宋体" w:cs="宋体"/>
                <w:color w:val="000000"/>
                <w:sz w:val="24"/>
                <w:szCs w:val="24"/>
              </w:rPr>
              <w:t>《魅力湖南》2.《我们交出了一份满意的答卷》3.《以“改革之为”为“中国之治”贡献“湖南之力”》4.纪录片：《永远在路上》片段</w:t>
            </w:r>
          </w:p>
          <w:p w14:paraId="277BE340">
            <w:pPr>
              <w:spacing w:line="360" w:lineRule="auto"/>
              <w:ind w:firstLine="480"/>
              <w:rPr>
                <w:rFonts w:hint="eastAsia" w:ascii="宋体" w:hAnsi="宋体"/>
                <w:color w:val="000000"/>
                <w:sz w:val="24"/>
                <w:szCs w:val="24"/>
              </w:rPr>
            </w:pPr>
            <w:r>
              <w:rPr>
                <w:rFonts w:hint="eastAsia" w:ascii="宋体" w:hAnsi="宋体"/>
                <w:color w:val="000000"/>
                <w:sz w:val="24"/>
                <w:szCs w:val="24"/>
              </w:rPr>
              <w:t>图片等：</w:t>
            </w:r>
            <w:r>
              <w:rPr>
                <w:rFonts w:hint="eastAsia" w:ascii="宋体" w:hAnsi="宋体" w:cs="宋体"/>
                <w:color w:val="000000"/>
                <w:sz w:val="24"/>
                <w:szCs w:val="24"/>
              </w:rPr>
              <w:t>民法典资料包</w:t>
            </w:r>
          </w:p>
        </w:tc>
      </w:tr>
      <w:tr w14:paraId="296E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16" w:type="dxa"/>
            <w:gridSpan w:val="2"/>
            <w:tcBorders>
              <w:left w:val="single" w:color="auto" w:sz="4" w:space="0"/>
              <w:bottom w:val="single" w:color="auto" w:sz="4" w:space="0"/>
              <w:right w:val="single" w:color="auto" w:sz="4" w:space="0"/>
            </w:tcBorders>
            <w:noWrap w:val="0"/>
            <w:vAlign w:val="center"/>
          </w:tcPr>
          <w:p w14:paraId="115767D8">
            <w:pPr>
              <w:spacing w:line="360" w:lineRule="auto"/>
              <w:jc w:val="center"/>
              <w:rPr>
                <w:rFonts w:ascii="宋体" w:hAnsi="宋体"/>
                <w:b/>
                <w:color w:val="000000"/>
                <w:sz w:val="24"/>
                <w:szCs w:val="24"/>
              </w:rPr>
            </w:pPr>
            <w:r>
              <w:rPr>
                <w:rFonts w:hint="eastAsia" w:ascii="宋体" w:hAnsi="宋体"/>
                <w:b/>
                <w:color w:val="000000"/>
                <w:sz w:val="24"/>
                <w:szCs w:val="24"/>
              </w:rPr>
              <w:t>教学过程设计</w:t>
            </w:r>
          </w:p>
        </w:tc>
        <w:tc>
          <w:tcPr>
            <w:tcW w:w="7872" w:type="dxa"/>
            <w:gridSpan w:val="5"/>
            <w:tcBorders>
              <w:top w:val="single" w:color="auto" w:sz="4" w:space="0"/>
              <w:left w:val="single" w:color="auto" w:sz="4" w:space="0"/>
              <w:bottom w:val="single" w:color="auto" w:sz="4" w:space="0"/>
              <w:right w:val="single" w:color="auto" w:sz="4" w:space="0"/>
            </w:tcBorders>
            <w:noWrap w:val="0"/>
            <w:vAlign w:val="center"/>
          </w:tcPr>
          <w:p w14:paraId="2F639AFF">
            <w:pPr>
              <w:spacing w:line="360" w:lineRule="auto"/>
              <w:jc w:val="center"/>
              <w:rPr>
                <w:rFonts w:hint="eastAsia" w:ascii="宋体" w:hAnsi="宋体" w:cs="宋体"/>
                <w:b/>
                <w:bCs/>
                <w:color w:val="000000"/>
                <w:sz w:val="24"/>
                <w:szCs w:val="24"/>
              </w:rPr>
            </w:pPr>
            <w:r>
              <w:rPr>
                <w:rFonts w:hint="eastAsia" w:ascii="宋体" w:hAnsi="宋体" w:cs="宋体"/>
                <w:b/>
                <w:bCs/>
                <w:color w:val="000000"/>
                <w:sz w:val="24"/>
                <w:szCs w:val="24"/>
              </w:rPr>
              <w:pict>
                <v:shape id="_x0000_i1025" o:spt="75" alt="微信图片_20210826215459" type="#_x0000_t75" style="height:174.5pt;width:267.95pt;" filled="f" o:preferrelative="t" stroked="f" coordsize="21600,21600">
                  <v:path/>
                  <v:fill on="f" focussize="0,0"/>
                  <v:stroke on="f" joinstyle="miter"/>
                  <v:imagedata r:id="rId11" o:title="微信图片_20210826215459"/>
                  <o:lock v:ext="edit" aspectratio="t"/>
                  <w10:wrap type="none"/>
                  <w10:anchorlock/>
                </v:shape>
              </w:pict>
            </w:r>
          </w:p>
          <w:p w14:paraId="402EADAF">
            <w:pPr>
              <w:spacing w:line="360" w:lineRule="auto"/>
              <w:ind w:firstLine="480" w:firstLineChars="200"/>
              <w:rPr>
                <w:rFonts w:hint="eastAsia" w:ascii="宋体" w:hAnsi="宋体"/>
                <w:color w:val="000000"/>
                <w:sz w:val="24"/>
                <w:szCs w:val="24"/>
              </w:rPr>
            </w:pPr>
            <w:r>
              <w:rPr>
                <w:rFonts w:hint="eastAsia" w:ascii="宋体" w:hAnsi="宋体" w:cs="宋体"/>
                <w:color w:val="000000"/>
                <w:sz w:val="24"/>
                <w:szCs w:val="24"/>
              </w:rPr>
              <w:t>以“湘</w:t>
            </w:r>
            <w:r>
              <w:rPr>
                <w:rFonts w:hint="eastAsia" w:ascii="宋体" w:hAnsi="宋体" w:cs="宋体"/>
                <w:color w:val="000000"/>
                <w:sz w:val="24"/>
                <w:szCs w:val="24"/>
                <w:lang w:eastAsia="zh-Hans"/>
              </w:rPr>
              <w:t>”</w:t>
            </w:r>
            <w:r>
              <w:rPr>
                <w:rFonts w:hint="eastAsia" w:ascii="宋体" w:hAnsi="宋体" w:cs="宋体"/>
                <w:color w:val="000000"/>
                <w:sz w:val="24"/>
                <w:szCs w:val="24"/>
              </w:rPr>
              <w:t>约美好生活为主线，从学生对美好生活的想象切入，创设生活化的情境，让学生在探究“什么是美好生活”——“如何创造美好生活”——“美好生活奋斗有我”的过程中把握“四个全面”的内容及其内在关系，理解其地位与意义。</w:t>
            </w:r>
          </w:p>
        </w:tc>
      </w:tr>
      <w:tr w14:paraId="46BA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288" w:type="dxa"/>
            <w:gridSpan w:val="7"/>
            <w:tcBorders>
              <w:left w:val="single" w:color="auto" w:sz="4" w:space="0"/>
              <w:bottom w:val="single" w:color="auto" w:sz="4" w:space="0"/>
              <w:right w:val="single" w:color="auto" w:sz="4" w:space="0"/>
            </w:tcBorders>
            <w:noWrap w:val="0"/>
            <w:vAlign w:val="center"/>
          </w:tcPr>
          <w:p w14:paraId="0A5C93D8">
            <w:pPr>
              <w:spacing w:line="360" w:lineRule="auto"/>
              <w:jc w:val="center"/>
              <w:rPr>
                <w:rFonts w:hint="eastAsia" w:ascii="宋体" w:hAnsi="宋体"/>
                <w:b/>
                <w:color w:val="000000"/>
                <w:sz w:val="24"/>
                <w:szCs w:val="24"/>
              </w:rPr>
            </w:pPr>
            <w:r>
              <w:rPr>
                <w:rFonts w:hint="eastAsia" w:ascii="宋体" w:hAnsi="宋体"/>
                <w:b/>
                <w:bCs/>
                <w:color w:val="000000"/>
                <w:sz w:val="24"/>
                <w:szCs w:val="24"/>
              </w:rPr>
              <w:t>教学内容及实施过程</w:t>
            </w:r>
          </w:p>
        </w:tc>
      </w:tr>
      <w:tr w14:paraId="0C84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288" w:type="dxa"/>
            <w:gridSpan w:val="7"/>
            <w:tcBorders>
              <w:left w:val="single" w:color="auto" w:sz="4" w:space="0"/>
              <w:bottom w:val="single" w:color="auto" w:sz="4" w:space="0"/>
              <w:right w:val="single" w:color="auto" w:sz="4" w:space="0"/>
            </w:tcBorders>
            <w:noWrap w:val="0"/>
            <w:vAlign w:val="center"/>
          </w:tcPr>
          <w:p w14:paraId="53C84BF3">
            <w:pPr>
              <w:spacing w:line="360" w:lineRule="auto"/>
              <w:jc w:val="center"/>
              <w:rPr>
                <w:rFonts w:hint="eastAsia" w:ascii="宋体" w:hAnsi="宋体"/>
                <w:b/>
                <w:bCs/>
                <w:color w:val="000000"/>
                <w:sz w:val="24"/>
                <w:szCs w:val="24"/>
              </w:rPr>
            </w:pPr>
            <w:r>
              <w:rPr>
                <w:rFonts w:hint="eastAsia" w:ascii="宋体" w:hAnsi="宋体"/>
                <w:b/>
                <w:bCs/>
                <w:color w:val="000000"/>
                <w:sz w:val="24"/>
                <w:szCs w:val="24"/>
              </w:rPr>
              <w:t>教学准备</w:t>
            </w:r>
          </w:p>
        </w:tc>
      </w:tr>
      <w:tr w14:paraId="097E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288" w:type="dxa"/>
            <w:gridSpan w:val="7"/>
            <w:tcBorders>
              <w:left w:val="single" w:color="auto" w:sz="4" w:space="0"/>
              <w:bottom w:val="single" w:color="auto" w:sz="4" w:space="0"/>
              <w:right w:val="single" w:color="auto" w:sz="4" w:space="0"/>
            </w:tcBorders>
            <w:noWrap w:val="0"/>
            <w:vAlign w:val="center"/>
          </w:tcPr>
          <w:p w14:paraId="010B32AA">
            <w:pPr>
              <w:numPr>
                <w:ilvl w:val="0"/>
                <w:numId w:val="3"/>
              </w:numPr>
              <w:spacing w:line="360" w:lineRule="auto"/>
              <w:jc w:val="left"/>
              <w:rPr>
                <w:rFonts w:hint="eastAsia" w:ascii="宋体" w:hAnsi="宋体" w:cs="宋体"/>
                <w:color w:val="000000"/>
                <w:sz w:val="24"/>
                <w:szCs w:val="24"/>
              </w:rPr>
            </w:pPr>
            <w:r>
              <w:rPr>
                <w:rFonts w:hint="eastAsia" w:ascii="宋体" w:hAnsi="宋体" w:cs="宋体"/>
                <w:color w:val="000000"/>
                <w:sz w:val="24"/>
                <w:szCs w:val="24"/>
              </w:rPr>
              <w:t>带着问题进行课前预习：“四个全面”战略布局是指什么？“四个全面”之间是什么逻辑关系？</w:t>
            </w:r>
          </w:p>
          <w:p w14:paraId="35F3E6FA">
            <w:pPr>
              <w:numPr>
                <w:ilvl w:val="0"/>
                <w:numId w:val="3"/>
              </w:numPr>
              <w:spacing w:line="360" w:lineRule="auto"/>
              <w:jc w:val="left"/>
              <w:rPr>
                <w:rFonts w:hint="eastAsia" w:ascii="宋体" w:hAnsi="宋体" w:cs="宋体"/>
                <w:color w:val="000000"/>
                <w:sz w:val="24"/>
                <w:szCs w:val="24"/>
              </w:rPr>
            </w:pPr>
            <w:r>
              <w:rPr>
                <w:rFonts w:hint="eastAsia" w:ascii="宋体" w:hAnsi="宋体" w:cs="宋体"/>
                <w:color w:val="000000"/>
                <w:sz w:val="24"/>
                <w:szCs w:val="24"/>
              </w:rPr>
              <w:t>选取民法典部分条文，让学生课前学习，课堂分享。</w:t>
            </w:r>
          </w:p>
          <w:p w14:paraId="7C5FCA7F">
            <w:pPr>
              <w:spacing w:line="360" w:lineRule="auto"/>
              <w:jc w:val="left"/>
              <w:rPr>
                <w:rFonts w:hint="eastAsia" w:ascii="宋体" w:hAnsi="宋体"/>
                <w:bCs/>
                <w:color w:val="000000"/>
                <w:sz w:val="24"/>
                <w:szCs w:val="24"/>
              </w:rPr>
            </w:pPr>
            <w:r>
              <w:rPr>
                <w:rFonts w:hint="eastAsia" w:ascii="宋体" w:hAnsi="宋体" w:cs="宋体"/>
                <w:color w:val="000000"/>
                <w:sz w:val="24"/>
                <w:szCs w:val="24"/>
              </w:rPr>
              <w:t>3.推荐授课视频素材、文字素材上传到相关平台，学生自行选择观看。</w:t>
            </w:r>
          </w:p>
        </w:tc>
      </w:tr>
      <w:tr w14:paraId="2448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778" w:type="dxa"/>
            <w:gridSpan w:val="4"/>
            <w:tcBorders>
              <w:left w:val="single" w:color="auto" w:sz="4" w:space="0"/>
              <w:bottom w:val="single" w:color="auto" w:sz="4" w:space="0"/>
              <w:right w:val="single" w:color="auto" w:sz="4" w:space="0"/>
            </w:tcBorders>
            <w:noWrap w:val="0"/>
            <w:vAlign w:val="center"/>
          </w:tcPr>
          <w:p w14:paraId="71DC43E0">
            <w:pPr>
              <w:spacing w:line="360" w:lineRule="auto"/>
              <w:jc w:val="center"/>
              <w:rPr>
                <w:rFonts w:hint="eastAsia" w:ascii="宋体" w:hAnsi="宋体"/>
                <w:b/>
                <w:bCs/>
                <w:color w:val="000000"/>
                <w:sz w:val="24"/>
                <w:szCs w:val="24"/>
              </w:rPr>
            </w:pPr>
            <w:r>
              <w:rPr>
                <w:rFonts w:hint="eastAsia" w:ascii="宋体" w:hAnsi="宋体"/>
                <w:b/>
                <w:bCs/>
                <w:color w:val="000000"/>
                <w:sz w:val="24"/>
                <w:szCs w:val="24"/>
              </w:rPr>
              <w:t>教学内容</w:t>
            </w:r>
          </w:p>
        </w:tc>
        <w:tc>
          <w:tcPr>
            <w:tcW w:w="1843" w:type="dxa"/>
            <w:gridSpan w:val="2"/>
            <w:tcBorders>
              <w:left w:val="single" w:color="auto" w:sz="4" w:space="0"/>
              <w:bottom w:val="single" w:color="auto" w:sz="4" w:space="0"/>
              <w:right w:val="single" w:color="auto" w:sz="4" w:space="0"/>
            </w:tcBorders>
            <w:noWrap w:val="0"/>
            <w:vAlign w:val="center"/>
          </w:tcPr>
          <w:p w14:paraId="0EEDE1BC">
            <w:pPr>
              <w:spacing w:line="360" w:lineRule="auto"/>
              <w:jc w:val="center"/>
              <w:rPr>
                <w:rFonts w:hint="eastAsia" w:ascii="宋体" w:hAnsi="宋体"/>
                <w:b/>
                <w:bCs/>
                <w:color w:val="000000"/>
                <w:sz w:val="24"/>
                <w:szCs w:val="24"/>
              </w:rPr>
            </w:pPr>
            <w:r>
              <w:rPr>
                <w:rFonts w:hint="eastAsia" w:ascii="宋体" w:hAnsi="宋体"/>
                <w:b/>
                <w:bCs/>
                <w:color w:val="000000"/>
                <w:sz w:val="24"/>
                <w:szCs w:val="24"/>
              </w:rPr>
              <w:t>教师活动</w:t>
            </w:r>
          </w:p>
        </w:tc>
        <w:tc>
          <w:tcPr>
            <w:tcW w:w="1667" w:type="dxa"/>
            <w:tcBorders>
              <w:left w:val="single" w:color="auto" w:sz="4" w:space="0"/>
              <w:bottom w:val="single" w:color="auto" w:sz="4" w:space="0"/>
              <w:right w:val="single" w:color="auto" w:sz="4" w:space="0"/>
            </w:tcBorders>
            <w:noWrap w:val="0"/>
            <w:vAlign w:val="center"/>
          </w:tcPr>
          <w:p w14:paraId="0765D05F">
            <w:pPr>
              <w:spacing w:line="360" w:lineRule="auto"/>
              <w:jc w:val="center"/>
              <w:rPr>
                <w:rFonts w:hint="eastAsia" w:ascii="宋体" w:hAnsi="宋体"/>
                <w:b/>
                <w:bCs/>
                <w:color w:val="000000"/>
                <w:sz w:val="24"/>
                <w:szCs w:val="24"/>
              </w:rPr>
            </w:pPr>
            <w:r>
              <w:rPr>
                <w:rFonts w:hint="eastAsia" w:ascii="宋体" w:hAnsi="宋体"/>
                <w:b/>
                <w:bCs/>
                <w:color w:val="000000"/>
                <w:sz w:val="24"/>
                <w:szCs w:val="24"/>
              </w:rPr>
              <w:t>学生活动</w:t>
            </w:r>
          </w:p>
        </w:tc>
      </w:tr>
      <w:tr w14:paraId="1EE6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9" w:hRule="atLeast"/>
        </w:trPr>
        <w:tc>
          <w:tcPr>
            <w:tcW w:w="831" w:type="dxa"/>
            <w:tcBorders>
              <w:left w:val="single" w:color="auto" w:sz="4" w:space="0"/>
              <w:right w:val="single" w:color="auto" w:sz="4" w:space="0"/>
            </w:tcBorders>
            <w:noWrap w:val="0"/>
            <w:vAlign w:val="center"/>
          </w:tcPr>
          <w:p w14:paraId="6CEECDF8">
            <w:pPr>
              <w:snapToGrid w:val="0"/>
              <w:spacing w:line="360" w:lineRule="auto"/>
              <w:jc w:val="center"/>
              <w:rPr>
                <w:rFonts w:hint="eastAsia" w:ascii="宋体" w:hAnsi="宋体" w:cs="宋体"/>
                <w:b/>
                <w:bCs/>
                <w:color w:val="000000"/>
                <w:sz w:val="24"/>
                <w:szCs w:val="24"/>
              </w:rPr>
            </w:pPr>
            <w:r>
              <w:rPr>
                <w:rFonts w:hint="eastAsia" w:ascii="宋体" w:hAnsi="宋体" w:cs="宋体"/>
                <w:b/>
                <w:bCs/>
                <w:color w:val="000000"/>
                <w:sz w:val="24"/>
                <w:szCs w:val="24"/>
              </w:rPr>
              <w:t>导入新课</w:t>
            </w:r>
          </w:p>
          <w:p w14:paraId="772FCC6B">
            <w:pPr>
              <w:spacing w:line="360" w:lineRule="auto"/>
              <w:jc w:val="center"/>
              <w:rPr>
                <w:rFonts w:hint="eastAsia" w:ascii="宋体" w:hAnsi="宋体"/>
                <w:bCs/>
                <w:color w:val="000000"/>
                <w:sz w:val="24"/>
                <w:szCs w:val="24"/>
              </w:rPr>
            </w:pPr>
            <w:r>
              <w:rPr>
                <w:rFonts w:hint="eastAsia" w:ascii="宋体" w:hAnsi="宋体"/>
                <w:bCs/>
                <w:color w:val="000000"/>
                <w:sz w:val="24"/>
                <w:szCs w:val="24"/>
              </w:rPr>
              <w:t>（5分钟）</w:t>
            </w:r>
          </w:p>
        </w:tc>
        <w:tc>
          <w:tcPr>
            <w:tcW w:w="4947" w:type="dxa"/>
            <w:gridSpan w:val="3"/>
            <w:tcBorders>
              <w:left w:val="single" w:color="auto" w:sz="4" w:space="0"/>
              <w:right w:val="single" w:color="auto" w:sz="4" w:space="0"/>
            </w:tcBorders>
            <w:noWrap w:val="0"/>
            <w:vAlign w:val="top"/>
          </w:tcPr>
          <w:p w14:paraId="79026C52">
            <w:pPr>
              <w:pStyle w:val="2"/>
              <w:widowControl/>
              <w:shd w:val="clear" w:color="auto" w:fill="FFFFFF"/>
              <w:spacing w:line="570" w:lineRule="atLeast"/>
              <w:rPr>
                <w:rFonts w:cs="宋体"/>
                <w:color w:val="000000"/>
                <w:sz w:val="24"/>
                <w:szCs w:val="24"/>
              </w:rPr>
            </w:pPr>
            <w:r>
              <w:rPr>
                <w:rFonts w:cs="宋体"/>
                <w:b w:val="0"/>
                <w:color w:val="000000"/>
                <w:kern w:val="2"/>
                <w:sz w:val="24"/>
                <w:szCs w:val="24"/>
              </w:rPr>
              <w:t>视频导入</w:t>
            </w:r>
            <w:r>
              <w:rPr>
                <w:rFonts w:cs="宋体"/>
                <w:b w:val="0"/>
                <w:color w:val="000000"/>
                <w:sz w:val="24"/>
                <w:szCs w:val="24"/>
              </w:rPr>
              <w:t>《魅力湖南》并</w:t>
            </w:r>
            <w:r>
              <w:rPr>
                <w:rFonts w:cs="宋体"/>
                <w:color w:val="000000"/>
                <w:sz w:val="24"/>
                <w:szCs w:val="24"/>
              </w:rPr>
              <w:t>设问：视频中，哪些方面展现了湖南的魅力？</w:t>
            </w:r>
          </w:p>
          <w:p w14:paraId="06C02A7F">
            <w:pPr>
              <w:spacing w:line="360" w:lineRule="auto"/>
              <w:rPr>
                <w:rFonts w:hint="eastAsia" w:ascii="宋体" w:hAnsi="宋体" w:cs="宋体"/>
                <w:bCs/>
                <w:color w:val="000000"/>
                <w:sz w:val="24"/>
                <w:szCs w:val="24"/>
              </w:rPr>
            </w:pPr>
            <w:r>
              <w:rPr>
                <w:rFonts w:hint="eastAsia" w:ascii="宋体" w:hAnsi="宋体" w:cs="宋体"/>
                <w:bCs/>
                <w:color w:val="000000"/>
                <w:sz w:val="24"/>
                <w:szCs w:val="24"/>
              </w:rPr>
              <w:t>归纳出经济、政治、文化、社会、生态等五个方面，承接呼应上一讲内容。</w:t>
            </w:r>
          </w:p>
          <w:p w14:paraId="7A03CF2F">
            <w:pPr>
              <w:spacing w:line="360" w:lineRule="auto"/>
              <w:rPr>
                <w:rFonts w:ascii="宋体" w:hAnsi="宋体" w:cs="宋体"/>
                <w:bCs/>
                <w:color w:val="000000"/>
                <w:sz w:val="24"/>
                <w:szCs w:val="24"/>
              </w:rPr>
            </w:pPr>
          </w:p>
          <w:p w14:paraId="4D93067F">
            <w:pPr>
              <w:spacing w:line="360" w:lineRule="auto"/>
              <w:ind w:firstLine="480" w:firstLineChars="200"/>
              <w:rPr>
                <w:rFonts w:hint="eastAsia" w:ascii="楷体" w:hAnsi="楷体" w:eastAsia="楷体" w:cs="楷体"/>
                <w:color w:val="000000"/>
                <w:sz w:val="24"/>
                <w:szCs w:val="24"/>
              </w:rPr>
            </w:pPr>
            <w:r>
              <w:rPr>
                <w:rFonts w:hint="eastAsia" w:ascii="宋体" w:hAnsi="宋体" w:cs="宋体"/>
                <w:bCs/>
                <w:color w:val="000000"/>
                <w:sz w:val="24"/>
                <w:szCs w:val="24"/>
              </w:rPr>
              <w:t>教师讲解：不止湖南，改革开放以来，中国经济社会不断发展，实现了从富起来、站起来到强起来。这些伟大成就，离不开以习近平同志为核心的党中央治国理政的新理念、新思想、新战略。上一讲我们了解了“五位一体”的总体布局，今天这一讲我们将学习“四个全面”战略布局的相关内容。</w:t>
            </w:r>
          </w:p>
        </w:tc>
        <w:tc>
          <w:tcPr>
            <w:tcW w:w="1843" w:type="dxa"/>
            <w:gridSpan w:val="2"/>
            <w:tcBorders>
              <w:left w:val="single" w:color="auto" w:sz="4" w:space="0"/>
              <w:right w:val="single" w:color="auto" w:sz="4" w:space="0"/>
            </w:tcBorders>
            <w:noWrap w:val="0"/>
            <w:vAlign w:val="top"/>
          </w:tcPr>
          <w:p w14:paraId="5B8CD84C">
            <w:pPr>
              <w:spacing w:line="360" w:lineRule="auto"/>
              <w:rPr>
                <w:rFonts w:hint="eastAsia" w:ascii="宋体" w:hAnsi="宋体" w:cs="宋体"/>
                <w:bCs/>
                <w:color w:val="000000"/>
                <w:sz w:val="24"/>
                <w:szCs w:val="24"/>
              </w:rPr>
            </w:pPr>
            <w:r>
              <w:rPr>
                <w:rFonts w:hint="eastAsia" w:ascii="宋体" w:hAnsi="宋体" w:cs="宋体"/>
                <w:bCs/>
                <w:color w:val="000000"/>
                <w:sz w:val="24"/>
                <w:szCs w:val="24"/>
              </w:rPr>
              <w:t>播放视频，抛出设问，根据学生回答，总结。</w:t>
            </w:r>
          </w:p>
          <w:p w14:paraId="7A833BF9">
            <w:pPr>
              <w:spacing w:line="360" w:lineRule="auto"/>
              <w:rPr>
                <w:rFonts w:hint="eastAsia" w:ascii="宋体" w:hAnsi="宋体" w:cs="宋体"/>
                <w:bCs/>
                <w:color w:val="000000"/>
                <w:sz w:val="24"/>
                <w:szCs w:val="24"/>
              </w:rPr>
            </w:pPr>
          </w:p>
          <w:p w14:paraId="45D4D554">
            <w:pPr>
              <w:spacing w:line="360" w:lineRule="auto"/>
              <w:rPr>
                <w:rFonts w:hint="eastAsia" w:ascii="宋体" w:hAnsi="宋体" w:cs="宋体"/>
                <w:bCs/>
                <w:color w:val="000000"/>
                <w:sz w:val="24"/>
                <w:szCs w:val="24"/>
              </w:rPr>
            </w:pPr>
          </w:p>
          <w:p w14:paraId="340CEA34">
            <w:pPr>
              <w:spacing w:line="360" w:lineRule="auto"/>
              <w:rPr>
                <w:rFonts w:hint="eastAsia" w:ascii="宋体" w:hAnsi="宋体" w:cs="宋体"/>
                <w:bCs/>
                <w:color w:val="000000"/>
                <w:sz w:val="24"/>
                <w:szCs w:val="24"/>
              </w:rPr>
            </w:pPr>
            <w:r>
              <w:rPr>
                <w:rFonts w:hint="eastAsia" w:ascii="宋体" w:hAnsi="宋体" w:cs="宋体"/>
                <w:bCs/>
                <w:color w:val="000000"/>
                <w:sz w:val="24"/>
                <w:szCs w:val="24"/>
              </w:rPr>
              <w:t>讲解过渡，从而进入本课主题。</w:t>
            </w:r>
          </w:p>
          <w:p w14:paraId="760ACF66">
            <w:pPr>
              <w:spacing w:line="360" w:lineRule="auto"/>
              <w:ind w:firstLine="240" w:firstLineChars="100"/>
              <w:rPr>
                <w:rFonts w:hint="eastAsia" w:ascii="宋体" w:hAnsi="宋体" w:cs="宋体"/>
                <w:bCs/>
                <w:color w:val="000000"/>
                <w:sz w:val="24"/>
                <w:szCs w:val="24"/>
              </w:rPr>
            </w:pPr>
          </w:p>
          <w:p w14:paraId="69609360">
            <w:pPr>
              <w:spacing w:line="360" w:lineRule="auto"/>
              <w:rPr>
                <w:rFonts w:hint="eastAsia" w:ascii="宋体" w:hAnsi="宋体" w:cs="宋体"/>
                <w:bCs/>
                <w:color w:val="000000"/>
                <w:sz w:val="24"/>
                <w:szCs w:val="24"/>
              </w:rPr>
            </w:pPr>
          </w:p>
          <w:p w14:paraId="218D7A20">
            <w:pPr>
              <w:spacing w:line="360" w:lineRule="auto"/>
              <w:rPr>
                <w:rFonts w:hint="eastAsia" w:ascii="宋体" w:hAnsi="宋体" w:cs="宋体"/>
                <w:bCs/>
                <w:color w:val="000000"/>
                <w:sz w:val="24"/>
                <w:szCs w:val="24"/>
              </w:rPr>
            </w:pPr>
          </w:p>
          <w:p w14:paraId="7B06439F">
            <w:pPr>
              <w:spacing w:line="360" w:lineRule="auto"/>
              <w:rPr>
                <w:rFonts w:hint="eastAsia" w:ascii="宋体" w:hAnsi="宋体" w:cs="宋体"/>
                <w:bCs/>
                <w:color w:val="000000"/>
                <w:sz w:val="24"/>
                <w:szCs w:val="24"/>
              </w:rPr>
            </w:pPr>
          </w:p>
        </w:tc>
        <w:tc>
          <w:tcPr>
            <w:tcW w:w="1667" w:type="dxa"/>
            <w:tcBorders>
              <w:left w:val="single" w:color="auto" w:sz="4" w:space="0"/>
              <w:right w:val="single" w:color="auto" w:sz="4" w:space="0"/>
            </w:tcBorders>
            <w:noWrap w:val="0"/>
            <w:vAlign w:val="top"/>
          </w:tcPr>
          <w:p w14:paraId="0987A2C8">
            <w:pPr>
              <w:spacing w:line="360" w:lineRule="auto"/>
              <w:rPr>
                <w:rFonts w:hint="eastAsia" w:ascii="宋体" w:hAnsi="宋体"/>
                <w:bCs/>
                <w:color w:val="000000"/>
                <w:sz w:val="24"/>
                <w:szCs w:val="24"/>
              </w:rPr>
            </w:pPr>
            <w:r>
              <w:rPr>
                <w:rFonts w:hint="eastAsia" w:ascii="宋体" w:hAnsi="宋体"/>
                <w:bCs/>
                <w:color w:val="000000"/>
                <w:sz w:val="24"/>
                <w:szCs w:val="24"/>
              </w:rPr>
              <w:t>带着问题观看视频，能从多个角度说出湖南的美。</w:t>
            </w:r>
          </w:p>
          <w:p w14:paraId="67E82BC6">
            <w:pPr>
              <w:spacing w:line="360" w:lineRule="auto"/>
              <w:rPr>
                <w:rFonts w:hint="eastAsia" w:ascii="宋体" w:hAnsi="宋体"/>
                <w:bCs/>
                <w:color w:val="000000"/>
                <w:sz w:val="24"/>
                <w:szCs w:val="24"/>
              </w:rPr>
            </w:pPr>
          </w:p>
          <w:p w14:paraId="6DCCCA67">
            <w:pPr>
              <w:spacing w:line="360" w:lineRule="auto"/>
              <w:rPr>
                <w:rFonts w:hint="eastAsia" w:ascii="宋体" w:hAnsi="宋体"/>
                <w:bCs/>
                <w:color w:val="000000"/>
                <w:sz w:val="24"/>
                <w:szCs w:val="24"/>
              </w:rPr>
            </w:pPr>
          </w:p>
          <w:p w14:paraId="4C400984">
            <w:pPr>
              <w:spacing w:line="360" w:lineRule="auto"/>
              <w:rPr>
                <w:rFonts w:hint="eastAsia" w:ascii="宋体" w:hAnsi="宋体"/>
                <w:bCs/>
                <w:color w:val="000000"/>
                <w:sz w:val="24"/>
                <w:szCs w:val="24"/>
              </w:rPr>
            </w:pPr>
            <w:r>
              <w:rPr>
                <w:rFonts w:hint="eastAsia" w:ascii="宋体" w:hAnsi="宋体"/>
                <w:bCs/>
                <w:color w:val="000000"/>
                <w:sz w:val="24"/>
                <w:szCs w:val="24"/>
              </w:rPr>
              <w:t>认真听讲，明确本课学习主题。</w:t>
            </w:r>
          </w:p>
        </w:tc>
      </w:tr>
      <w:tr w14:paraId="1346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831" w:type="dxa"/>
            <w:tcBorders>
              <w:left w:val="single" w:color="auto" w:sz="4" w:space="0"/>
              <w:bottom w:val="single" w:color="auto" w:sz="4" w:space="0"/>
              <w:right w:val="single" w:color="auto" w:sz="4" w:space="0"/>
            </w:tcBorders>
            <w:noWrap w:val="0"/>
            <w:vAlign w:val="center"/>
          </w:tcPr>
          <w:p w14:paraId="60FDB61C">
            <w:pPr>
              <w:snapToGrid w:val="0"/>
              <w:spacing w:line="360" w:lineRule="auto"/>
              <w:jc w:val="center"/>
              <w:rPr>
                <w:rFonts w:hint="eastAsia" w:ascii="宋体" w:hAnsi="宋体"/>
                <w:bCs/>
                <w:color w:val="000000"/>
                <w:sz w:val="24"/>
                <w:szCs w:val="24"/>
              </w:rPr>
            </w:pPr>
            <w:r>
              <w:rPr>
                <w:rFonts w:hint="eastAsia" w:ascii="宋体" w:hAnsi="宋体" w:cs="宋体"/>
                <w:b/>
                <w:bCs/>
                <w:color w:val="000000"/>
                <w:sz w:val="24"/>
                <w:szCs w:val="24"/>
              </w:rPr>
              <w:t>分议题</w:t>
            </w:r>
            <w:r>
              <w:rPr>
                <w:rFonts w:ascii="宋体" w:hAnsi="宋体" w:cs="宋体"/>
                <w:b/>
                <w:bCs/>
                <w:color w:val="000000"/>
                <w:sz w:val="24"/>
                <w:szCs w:val="24"/>
              </w:rPr>
              <w:t>1：</w:t>
            </w:r>
            <w:r>
              <w:rPr>
                <w:rFonts w:hint="eastAsia" w:ascii="宋体" w:hAnsi="宋体" w:cs="宋体"/>
                <w:b/>
                <w:bCs/>
                <w:color w:val="000000"/>
                <w:sz w:val="24"/>
                <w:szCs w:val="24"/>
              </w:rPr>
              <w:t>什么是美好</w:t>
            </w:r>
            <w:r>
              <w:rPr>
                <w:rFonts w:hint="eastAsia" w:ascii="宋体" w:hAnsi="宋体" w:cs="宋体"/>
                <w:b/>
                <w:bCs/>
                <w:color w:val="000000"/>
                <w:sz w:val="24"/>
                <w:szCs w:val="24"/>
                <w:lang w:eastAsia="zh-Hans"/>
              </w:rPr>
              <w:t>生</w:t>
            </w:r>
            <w:r>
              <w:rPr>
                <w:rFonts w:hint="eastAsia" w:ascii="宋体" w:hAnsi="宋体" w:cs="宋体"/>
                <w:b/>
                <w:bCs/>
                <w:color w:val="000000"/>
                <w:sz w:val="24"/>
                <w:szCs w:val="24"/>
              </w:rPr>
              <w:t>活？</w:t>
            </w:r>
            <w:r>
              <w:rPr>
                <w:rFonts w:ascii="宋体" w:hAnsi="宋体" w:cs="宋体"/>
                <w:b/>
                <w:bCs/>
                <w:color w:val="000000"/>
                <w:sz w:val="24"/>
                <w:szCs w:val="24"/>
              </w:rPr>
              <w:t>（</w:t>
            </w:r>
            <w:r>
              <w:rPr>
                <w:rFonts w:ascii="宋体" w:hAnsi="宋体" w:cs="宋体"/>
                <w:color w:val="000000"/>
                <w:sz w:val="24"/>
                <w:szCs w:val="24"/>
              </w:rPr>
              <w:t>15</w:t>
            </w:r>
            <w:r>
              <w:rPr>
                <w:rFonts w:hint="eastAsia" w:ascii="宋体" w:hAnsi="宋体" w:cs="宋体"/>
                <w:b/>
                <w:bCs/>
                <w:color w:val="000000"/>
                <w:sz w:val="24"/>
                <w:szCs w:val="24"/>
                <w:lang w:eastAsia="zh-Hans"/>
              </w:rPr>
              <w:t>分钟</w:t>
            </w:r>
            <w:r>
              <w:rPr>
                <w:rFonts w:ascii="宋体" w:hAnsi="宋体" w:cs="宋体"/>
                <w:b/>
                <w:bCs/>
                <w:color w:val="000000"/>
                <w:sz w:val="24"/>
                <w:szCs w:val="24"/>
                <w:lang w:eastAsia="zh-Hans"/>
              </w:rPr>
              <w:t>）</w:t>
            </w:r>
          </w:p>
        </w:tc>
        <w:tc>
          <w:tcPr>
            <w:tcW w:w="4947" w:type="dxa"/>
            <w:gridSpan w:val="3"/>
            <w:tcBorders>
              <w:left w:val="single" w:color="auto" w:sz="4" w:space="0"/>
              <w:bottom w:val="single" w:color="auto" w:sz="4" w:space="0"/>
              <w:right w:val="single" w:color="auto" w:sz="4" w:space="0"/>
            </w:tcBorders>
            <w:noWrap w:val="0"/>
            <w:vAlign w:val="top"/>
          </w:tcPr>
          <w:p w14:paraId="01082D58">
            <w:pPr>
              <w:snapToGrid w:val="0"/>
              <w:spacing w:line="360" w:lineRule="auto"/>
              <w:rPr>
                <w:rFonts w:hint="eastAsia" w:ascii="宋体" w:hAnsi="宋体" w:cs="宋体"/>
                <w:b/>
                <w:color w:val="000000"/>
                <w:sz w:val="24"/>
                <w:szCs w:val="24"/>
              </w:rPr>
            </w:pPr>
            <w:r>
              <w:rPr>
                <w:rFonts w:hint="eastAsia" w:ascii="宋体" w:hAnsi="宋体" w:cs="宋体"/>
                <w:b/>
                <w:color w:val="000000"/>
                <w:sz w:val="24"/>
                <w:szCs w:val="24"/>
              </w:rPr>
              <w:t>一、从全面建成小康社会到全面建设社会主义现代化国家——战略目标</w:t>
            </w:r>
          </w:p>
          <w:p w14:paraId="41223590">
            <w:pPr>
              <w:snapToGrid w:val="0"/>
              <w:spacing w:line="360" w:lineRule="auto"/>
              <w:rPr>
                <w:rFonts w:hint="eastAsia" w:ascii="宋体" w:hAnsi="宋体" w:cs="宋体"/>
                <w:bCs/>
                <w:color w:val="000000"/>
                <w:sz w:val="24"/>
                <w:szCs w:val="24"/>
              </w:rPr>
            </w:pPr>
            <w:r>
              <w:rPr>
                <w:rFonts w:hint="eastAsia" w:ascii="宋体" w:hAnsi="宋体" w:cs="宋体"/>
                <w:bCs/>
                <w:color w:val="000000"/>
                <w:sz w:val="24"/>
                <w:szCs w:val="24"/>
              </w:rPr>
              <w:t>（过渡）：那么，什么是“四个全面”？它的提出经历了一个怎样的过程？</w:t>
            </w:r>
          </w:p>
          <w:p w14:paraId="041F2087">
            <w:pPr>
              <w:spacing w:line="360" w:lineRule="auto"/>
              <w:rPr>
                <w:rFonts w:hint="eastAsia" w:ascii="宋体" w:hAnsi="宋体"/>
                <w:bCs/>
                <w:color w:val="000000"/>
                <w:sz w:val="24"/>
                <w:szCs w:val="24"/>
              </w:rPr>
            </w:pPr>
            <w:r>
              <w:rPr>
                <w:rFonts w:hint="eastAsia" w:ascii="宋体" w:hAnsi="宋体"/>
                <w:bCs/>
                <w:color w:val="000000"/>
                <w:sz w:val="24"/>
                <w:szCs w:val="24"/>
              </w:rPr>
              <w:t>课件展示</w:t>
            </w:r>
            <w:r>
              <w:rPr>
                <w:rFonts w:ascii="宋体" w:hAnsi="宋体"/>
                <w:bCs/>
                <w:color w:val="000000"/>
                <w:sz w:val="24"/>
                <w:szCs w:val="24"/>
              </w:rPr>
              <w:t>：</w:t>
            </w:r>
            <w:r>
              <w:rPr>
                <w:rFonts w:hint="eastAsia" w:ascii="宋体" w:hAnsi="宋体"/>
                <w:bCs/>
                <w:color w:val="000000"/>
                <w:sz w:val="24"/>
                <w:szCs w:val="24"/>
              </w:rPr>
              <w:t>“四个全面”动态发展过程。</w:t>
            </w:r>
          </w:p>
          <w:p w14:paraId="06AABF1B">
            <w:pPr>
              <w:spacing w:line="360" w:lineRule="auto"/>
              <w:rPr>
                <w:rFonts w:hint="eastAsia" w:ascii="宋体" w:hAnsi="宋体"/>
                <w:bCs/>
                <w:color w:val="000000"/>
                <w:sz w:val="24"/>
                <w:szCs w:val="24"/>
              </w:rPr>
            </w:pPr>
          </w:p>
          <w:p w14:paraId="227B1E80">
            <w:pPr>
              <w:spacing w:line="360" w:lineRule="auto"/>
              <w:rPr>
                <w:rFonts w:hint="eastAsia" w:ascii="宋体" w:hAnsi="宋体" w:cs="宋体"/>
                <w:b/>
                <w:bCs/>
                <w:color w:val="000000"/>
                <w:sz w:val="24"/>
                <w:szCs w:val="24"/>
              </w:rPr>
            </w:pPr>
            <w:r>
              <w:rPr>
                <w:rFonts w:hint="eastAsia" w:ascii="宋体" w:hAnsi="宋体"/>
                <w:b/>
                <w:bCs/>
                <w:color w:val="000000"/>
                <w:sz w:val="24"/>
                <w:szCs w:val="24"/>
              </w:rPr>
              <w:t>（一）决胜全面建成小康社会</w:t>
            </w:r>
          </w:p>
          <w:p w14:paraId="7982C065">
            <w:pPr>
              <w:spacing w:line="360" w:lineRule="auto"/>
              <w:rPr>
                <w:rFonts w:hint="eastAsia" w:ascii="宋体" w:hAnsi="宋体" w:cs="宋体"/>
                <w:bCs/>
                <w:color w:val="000000"/>
                <w:sz w:val="24"/>
                <w:szCs w:val="24"/>
              </w:rPr>
            </w:pPr>
            <w:r>
              <w:rPr>
                <w:rFonts w:hint="eastAsia" w:ascii="宋体" w:hAnsi="宋体" w:cs="宋体"/>
                <w:bCs/>
                <w:color w:val="000000"/>
                <w:sz w:val="24"/>
                <w:szCs w:val="24"/>
              </w:rPr>
              <w:t>（过渡）：2021年7月1日，在建党的百年庆祝大会上，习近平总书记向全世界庄严宣告我们在中华大地上全面建成了小康社会，如期向人民交出了一份满意的答卷。</w:t>
            </w:r>
          </w:p>
          <w:p w14:paraId="677CEFBD">
            <w:pPr>
              <w:spacing w:line="360" w:lineRule="auto"/>
              <w:rPr>
                <w:rFonts w:hint="eastAsia" w:ascii="宋体" w:hAnsi="宋体" w:cs="宋体"/>
                <w:bCs/>
                <w:color w:val="000000"/>
                <w:sz w:val="24"/>
                <w:szCs w:val="24"/>
              </w:rPr>
            </w:pPr>
          </w:p>
          <w:p w14:paraId="7B73128A">
            <w:pPr>
              <w:spacing w:line="360" w:lineRule="auto"/>
              <w:rPr>
                <w:rFonts w:hint="eastAsia" w:ascii="宋体" w:hAnsi="宋体" w:cs="宋体"/>
                <w:color w:val="000000"/>
                <w:sz w:val="24"/>
                <w:szCs w:val="24"/>
              </w:rPr>
            </w:pPr>
            <w:r>
              <w:rPr>
                <w:rFonts w:hint="eastAsia" w:ascii="宋体" w:hAnsi="宋体" w:cs="宋体"/>
                <w:color w:val="000000"/>
                <w:sz w:val="24"/>
                <w:szCs w:val="24"/>
              </w:rPr>
              <w:t>播放视频：《我们交出了一份满意的答卷》，你认为</w:t>
            </w:r>
            <w:r>
              <w:rPr>
                <w:rFonts w:hint="eastAsia" w:ascii="宋体" w:hAnsi="宋体" w:cs="宋体"/>
                <w:bCs/>
                <w:color w:val="000000"/>
                <w:sz w:val="24"/>
                <w:szCs w:val="24"/>
              </w:rPr>
              <w:t>全面小康到底是什么样的？我们如期</w:t>
            </w:r>
            <w:r>
              <w:rPr>
                <w:rFonts w:hint="eastAsia" w:ascii="宋体" w:hAnsi="宋体" w:cs="宋体"/>
                <w:color w:val="000000"/>
                <w:sz w:val="24"/>
                <w:szCs w:val="24"/>
              </w:rPr>
              <w:t>建成的全面小康是不是“同一水平的小康”？</w:t>
            </w:r>
          </w:p>
          <w:p w14:paraId="30C7933C">
            <w:pPr>
              <w:spacing w:line="360" w:lineRule="auto"/>
              <w:rPr>
                <w:rFonts w:hint="eastAsia" w:ascii="宋体" w:hAnsi="宋体" w:cs="宋体"/>
                <w:color w:val="000000"/>
                <w:sz w:val="24"/>
                <w:szCs w:val="24"/>
              </w:rPr>
            </w:pPr>
            <w:r>
              <w:rPr>
                <w:rFonts w:hint="eastAsia" w:ascii="宋体" w:hAnsi="宋体"/>
                <w:bCs/>
                <w:color w:val="000000"/>
                <w:sz w:val="24"/>
                <w:szCs w:val="24"/>
              </w:rPr>
              <w:t>师生共同讨论，归纳总结</w:t>
            </w:r>
            <w:r>
              <w:rPr>
                <w:rFonts w:hint="eastAsia" w:ascii="宋体" w:hAnsi="宋体" w:cs="宋体"/>
                <w:color w:val="000000"/>
                <w:sz w:val="24"/>
                <w:szCs w:val="24"/>
              </w:rPr>
              <w:t>全面建成小康的具体内涵、具体要求、重大意义。</w:t>
            </w:r>
            <w:r>
              <w:rPr>
                <w:rFonts w:ascii="宋体" w:hAnsi="宋体" w:cs="宋体"/>
                <w:color w:val="000000"/>
                <w:sz w:val="24"/>
                <w:szCs w:val="24"/>
              </w:rPr>
              <w:t>（</w:t>
            </w:r>
            <w:r>
              <w:rPr>
                <w:rFonts w:hint="eastAsia" w:ascii="宋体" w:hAnsi="宋体" w:cs="宋体"/>
                <w:color w:val="000000"/>
                <w:sz w:val="24"/>
                <w:szCs w:val="24"/>
                <w:lang w:eastAsia="zh-Hans"/>
              </w:rPr>
              <w:t>课件展示</w:t>
            </w:r>
            <w:r>
              <w:rPr>
                <w:rFonts w:ascii="宋体" w:hAnsi="宋体" w:cs="宋体"/>
                <w:color w:val="000000"/>
                <w:sz w:val="24"/>
                <w:szCs w:val="24"/>
                <w:lang w:eastAsia="zh-Hans"/>
              </w:rPr>
              <w:t>）</w:t>
            </w:r>
          </w:p>
          <w:p w14:paraId="2587AD6D">
            <w:pPr>
              <w:spacing w:line="360" w:lineRule="auto"/>
              <w:rPr>
                <w:rFonts w:hint="eastAsia" w:ascii="宋体" w:hAnsi="宋体" w:cs="宋体"/>
                <w:bCs/>
                <w:color w:val="000000"/>
                <w:sz w:val="24"/>
                <w:szCs w:val="24"/>
              </w:rPr>
            </w:pPr>
            <w:r>
              <w:rPr>
                <w:rFonts w:hint="eastAsia" w:ascii="宋体" w:hAnsi="宋体" w:cs="宋体"/>
                <w:bCs/>
                <w:color w:val="000000"/>
                <w:sz w:val="24"/>
                <w:szCs w:val="24"/>
              </w:rPr>
              <w:t>1.</w:t>
            </w:r>
            <w:r>
              <w:rPr>
                <w:rFonts w:hint="eastAsia" w:ascii="宋体" w:hAnsi="宋体" w:cs="宋体"/>
                <w:color w:val="000000"/>
                <w:sz w:val="24"/>
                <w:szCs w:val="24"/>
              </w:rPr>
              <w:t>全面建成小康的内涵：小康”讲的是发展水平，“全面”讲的是发展的平衡性、协调性、可持续性。</w:t>
            </w:r>
          </w:p>
          <w:p w14:paraId="79E4CA38">
            <w:pPr>
              <w:spacing w:line="360" w:lineRule="auto"/>
              <w:rPr>
                <w:rFonts w:hint="eastAsia" w:ascii="宋体" w:hAnsi="宋体" w:cs="宋体"/>
                <w:bCs/>
                <w:color w:val="000000"/>
                <w:sz w:val="24"/>
                <w:szCs w:val="24"/>
              </w:rPr>
            </w:pPr>
            <w:r>
              <w:rPr>
                <w:rFonts w:hint="eastAsia" w:ascii="宋体" w:hAnsi="宋体" w:cs="宋体"/>
                <w:color w:val="000000"/>
                <w:sz w:val="24"/>
                <w:szCs w:val="24"/>
              </w:rPr>
              <w:t>2.全面建成小康社会的具体要求：覆盖的领域、覆盖的人口、覆盖的区域要全面。</w:t>
            </w:r>
          </w:p>
          <w:p w14:paraId="795104F0">
            <w:pPr>
              <w:spacing w:line="360" w:lineRule="auto"/>
              <w:rPr>
                <w:rFonts w:hint="eastAsia" w:ascii="宋体" w:hAnsi="宋体" w:cs="宋体"/>
                <w:bCs/>
                <w:color w:val="000000"/>
                <w:sz w:val="24"/>
                <w:szCs w:val="24"/>
              </w:rPr>
            </w:pPr>
            <w:r>
              <w:rPr>
                <w:rFonts w:hint="eastAsia" w:ascii="宋体" w:hAnsi="宋体" w:cs="宋体"/>
                <w:bCs/>
                <w:color w:val="000000"/>
                <w:sz w:val="24"/>
                <w:szCs w:val="24"/>
              </w:rPr>
              <w:t>3.全面建成小康社会的重大意义。</w:t>
            </w:r>
          </w:p>
          <w:p w14:paraId="2AFEFB23">
            <w:pPr>
              <w:snapToGrid w:val="0"/>
              <w:spacing w:line="360" w:lineRule="auto"/>
              <w:rPr>
                <w:rFonts w:hint="eastAsia" w:ascii="宋体" w:hAnsi="宋体" w:cs="宋体"/>
                <w:color w:val="000000"/>
                <w:sz w:val="24"/>
                <w:szCs w:val="24"/>
              </w:rPr>
            </w:pPr>
          </w:p>
          <w:p w14:paraId="225C7E02">
            <w:pPr>
              <w:spacing w:line="360" w:lineRule="auto"/>
              <w:rPr>
                <w:rFonts w:hint="eastAsia" w:ascii="楷体" w:hAnsi="楷体" w:eastAsia="楷体" w:cs="楷体"/>
                <w:bCs/>
                <w:color w:val="000000"/>
                <w:sz w:val="24"/>
                <w:szCs w:val="24"/>
              </w:rPr>
            </w:pPr>
          </w:p>
          <w:p w14:paraId="39D8C295">
            <w:pPr>
              <w:spacing w:line="360" w:lineRule="auto"/>
              <w:rPr>
                <w:rFonts w:hint="eastAsia" w:ascii="宋体" w:hAnsi="宋体"/>
                <w:bCs/>
                <w:color w:val="000000"/>
                <w:sz w:val="24"/>
                <w:szCs w:val="24"/>
              </w:rPr>
            </w:pPr>
          </w:p>
        </w:tc>
        <w:tc>
          <w:tcPr>
            <w:tcW w:w="1843" w:type="dxa"/>
            <w:gridSpan w:val="2"/>
            <w:tcBorders>
              <w:left w:val="single" w:color="auto" w:sz="4" w:space="0"/>
              <w:bottom w:val="single" w:color="auto" w:sz="4" w:space="0"/>
              <w:right w:val="single" w:color="auto" w:sz="4" w:space="0"/>
            </w:tcBorders>
            <w:noWrap w:val="0"/>
            <w:vAlign w:val="top"/>
          </w:tcPr>
          <w:p w14:paraId="7212588D">
            <w:pPr>
              <w:spacing w:line="360" w:lineRule="auto"/>
              <w:rPr>
                <w:rFonts w:hint="eastAsia" w:ascii="宋体" w:hAnsi="宋体"/>
                <w:bCs/>
                <w:color w:val="000000"/>
                <w:sz w:val="24"/>
                <w:szCs w:val="24"/>
              </w:rPr>
            </w:pPr>
          </w:p>
          <w:p w14:paraId="362811D7">
            <w:pPr>
              <w:spacing w:line="360" w:lineRule="auto"/>
              <w:rPr>
                <w:rFonts w:hint="eastAsia" w:ascii="宋体" w:hAnsi="宋体"/>
                <w:bCs/>
                <w:color w:val="000000"/>
                <w:sz w:val="24"/>
                <w:szCs w:val="24"/>
              </w:rPr>
            </w:pPr>
          </w:p>
          <w:p w14:paraId="298CA58B">
            <w:pPr>
              <w:spacing w:line="360" w:lineRule="auto"/>
              <w:rPr>
                <w:rFonts w:hint="eastAsia" w:ascii="宋体" w:hAnsi="宋体"/>
                <w:bCs/>
                <w:color w:val="000000"/>
                <w:sz w:val="24"/>
                <w:szCs w:val="24"/>
              </w:rPr>
            </w:pPr>
            <w:r>
              <w:rPr>
                <w:rFonts w:hint="eastAsia" w:ascii="宋体" w:hAnsi="宋体"/>
                <w:bCs/>
                <w:color w:val="000000"/>
                <w:sz w:val="24"/>
                <w:szCs w:val="24"/>
              </w:rPr>
              <w:t>检测学生课前预习效果。</w:t>
            </w:r>
          </w:p>
          <w:p w14:paraId="473AFCA6">
            <w:pPr>
              <w:spacing w:line="360" w:lineRule="auto"/>
              <w:rPr>
                <w:rFonts w:hint="eastAsia" w:ascii="宋体" w:hAnsi="宋体"/>
                <w:bCs/>
                <w:color w:val="000000"/>
                <w:sz w:val="24"/>
                <w:szCs w:val="24"/>
              </w:rPr>
            </w:pPr>
          </w:p>
          <w:p w14:paraId="59932135">
            <w:pPr>
              <w:spacing w:line="360" w:lineRule="auto"/>
              <w:rPr>
                <w:rFonts w:hint="eastAsia" w:ascii="宋体" w:hAnsi="宋体"/>
                <w:bCs/>
                <w:color w:val="000000"/>
                <w:sz w:val="24"/>
                <w:szCs w:val="24"/>
              </w:rPr>
            </w:pPr>
          </w:p>
          <w:p w14:paraId="3E95E078">
            <w:pPr>
              <w:spacing w:line="360" w:lineRule="auto"/>
              <w:rPr>
                <w:rFonts w:hint="eastAsia" w:ascii="宋体" w:hAnsi="宋体"/>
                <w:bCs/>
                <w:color w:val="000000"/>
                <w:sz w:val="24"/>
                <w:szCs w:val="24"/>
              </w:rPr>
            </w:pPr>
          </w:p>
          <w:p w14:paraId="19DF5811">
            <w:pPr>
              <w:spacing w:line="360" w:lineRule="auto"/>
              <w:rPr>
                <w:rFonts w:hint="eastAsia" w:ascii="宋体" w:hAnsi="宋体"/>
                <w:bCs/>
                <w:color w:val="000000"/>
                <w:sz w:val="24"/>
                <w:szCs w:val="24"/>
              </w:rPr>
            </w:pPr>
          </w:p>
          <w:p w14:paraId="119959BE">
            <w:pPr>
              <w:spacing w:line="360" w:lineRule="auto"/>
              <w:rPr>
                <w:rFonts w:hint="eastAsia" w:ascii="宋体" w:hAnsi="宋体"/>
                <w:bCs/>
                <w:color w:val="000000"/>
                <w:sz w:val="24"/>
                <w:szCs w:val="24"/>
              </w:rPr>
            </w:pPr>
          </w:p>
          <w:p w14:paraId="01517DE4">
            <w:pPr>
              <w:spacing w:line="360" w:lineRule="auto"/>
              <w:rPr>
                <w:rFonts w:hint="eastAsia" w:ascii="宋体" w:hAnsi="宋体"/>
                <w:bCs/>
                <w:color w:val="000000"/>
                <w:sz w:val="24"/>
                <w:szCs w:val="24"/>
              </w:rPr>
            </w:pPr>
          </w:p>
          <w:p w14:paraId="7FB35673">
            <w:pPr>
              <w:spacing w:line="360" w:lineRule="auto"/>
              <w:rPr>
                <w:rFonts w:hint="eastAsia" w:ascii="宋体" w:hAnsi="宋体"/>
                <w:bCs/>
                <w:color w:val="000000"/>
                <w:sz w:val="24"/>
                <w:szCs w:val="24"/>
              </w:rPr>
            </w:pPr>
          </w:p>
          <w:p w14:paraId="5F641964">
            <w:pPr>
              <w:spacing w:line="360" w:lineRule="auto"/>
              <w:rPr>
                <w:rFonts w:hint="eastAsia" w:ascii="宋体" w:hAnsi="宋体"/>
                <w:bCs/>
                <w:color w:val="000000"/>
                <w:sz w:val="24"/>
                <w:szCs w:val="24"/>
              </w:rPr>
            </w:pPr>
          </w:p>
          <w:p w14:paraId="10C65BE8">
            <w:pPr>
              <w:spacing w:line="360" w:lineRule="auto"/>
              <w:rPr>
                <w:rFonts w:hint="eastAsia" w:ascii="宋体" w:hAnsi="宋体"/>
                <w:bCs/>
                <w:color w:val="000000"/>
                <w:sz w:val="24"/>
                <w:szCs w:val="24"/>
              </w:rPr>
            </w:pPr>
            <w:r>
              <w:rPr>
                <w:rFonts w:hint="eastAsia" w:ascii="宋体" w:hAnsi="宋体"/>
                <w:bCs/>
                <w:color w:val="000000"/>
                <w:sz w:val="24"/>
                <w:szCs w:val="24"/>
              </w:rPr>
              <w:t>归纳学生回答，引导正确理解全面小康。全面不等于平均，不等于所有地区都在同一天迈入小康社会，更不是“同一水平小康”，明白全面建成小康社会是实现民族复兴中国梦的关键一步。</w:t>
            </w:r>
          </w:p>
        </w:tc>
        <w:tc>
          <w:tcPr>
            <w:tcW w:w="1667" w:type="dxa"/>
            <w:tcBorders>
              <w:left w:val="single" w:color="auto" w:sz="4" w:space="0"/>
              <w:bottom w:val="single" w:color="auto" w:sz="4" w:space="0"/>
              <w:right w:val="single" w:color="auto" w:sz="4" w:space="0"/>
            </w:tcBorders>
            <w:noWrap w:val="0"/>
            <w:vAlign w:val="top"/>
          </w:tcPr>
          <w:p w14:paraId="1E5267CE">
            <w:pPr>
              <w:spacing w:line="360" w:lineRule="auto"/>
              <w:rPr>
                <w:rFonts w:hint="eastAsia" w:ascii="宋体" w:hAnsi="宋体"/>
                <w:bCs/>
                <w:color w:val="000000"/>
                <w:sz w:val="24"/>
                <w:szCs w:val="24"/>
              </w:rPr>
            </w:pPr>
          </w:p>
          <w:p w14:paraId="4ABDA1ED">
            <w:pPr>
              <w:spacing w:line="360" w:lineRule="auto"/>
              <w:rPr>
                <w:rFonts w:hint="eastAsia" w:ascii="宋体" w:hAnsi="宋体"/>
                <w:bCs/>
                <w:color w:val="000000"/>
                <w:sz w:val="24"/>
                <w:szCs w:val="24"/>
              </w:rPr>
            </w:pPr>
          </w:p>
          <w:p w14:paraId="60E5B235">
            <w:pPr>
              <w:spacing w:line="360" w:lineRule="auto"/>
              <w:rPr>
                <w:rFonts w:hint="eastAsia" w:ascii="宋体" w:hAnsi="宋体"/>
                <w:bCs/>
                <w:color w:val="000000"/>
                <w:sz w:val="24"/>
                <w:szCs w:val="24"/>
              </w:rPr>
            </w:pPr>
            <w:r>
              <w:rPr>
                <w:rFonts w:hint="eastAsia" w:ascii="宋体" w:hAnsi="宋体"/>
                <w:bCs/>
                <w:color w:val="000000"/>
                <w:sz w:val="24"/>
                <w:szCs w:val="24"/>
              </w:rPr>
              <w:t>回答问题，从动态把握四个全面发展过程。</w:t>
            </w:r>
          </w:p>
          <w:p w14:paraId="7EF79BEF">
            <w:pPr>
              <w:spacing w:line="360" w:lineRule="auto"/>
              <w:rPr>
                <w:rFonts w:hint="eastAsia" w:ascii="宋体" w:hAnsi="宋体"/>
                <w:bCs/>
                <w:color w:val="000000"/>
                <w:sz w:val="24"/>
                <w:szCs w:val="24"/>
              </w:rPr>
            </w:pPr>
          </w:p>
          <w:p w14:paraId="6B87321F">
            <w:pPr>
              <w:spacing w:line="360" w:lineRule="auto"/>
              <w:rPr>
                <w:rFonts w:hint="eastAsia" w:ascii="宋体" w:hAnsi="宋体"/>
                <w:bCs/>
                <w:color w:val="000000"/>
                <w:sz w:val="24"/>
                <w:szCs w:val="24"/>
              </w:rPr>
            </w:pPr>
          </w:p>
          <w:p w14:paraId="37F2E306">
            <w:pPr>
              <w:spacing w:line="360" w:lineRule="auto"/>
              <w:rPr>
                <w:rFonts w:hint="eastAsia" w:ascii="宋体" w:hAnsi="宋体"/>
                <w:bCs/>
                <w:color w:val="000000"/>
                <w:sz w:val="24"/>
                <w:szCs w:val="24"/>
              </w:rPr>
            </w:pPr>
          </w:p>
          <w:p w14:paraId="68357B36">
            <w:pPr>
              <w:spacing w:line="360" w:lineRule="auto"/>
              <w:rPr>
                <w:rFonts w:hint="eastAsia" w:ascii="宋体" w:hAnsi="宋体"/>
                <w:bCs/>
                <w:color w:val="000000"/>
                <w:sz w:val="24"/>
                <w:szCs w:val="24"/>
              </w:rPr>
            </w:pPr>
          </w:p>
          <w:p w14:paraId="54CE1FD2">
            <w:pPr>
              <w:spacing w:line="360" w:lineRule="auto"/>
              <w:rPr>
                <w:rFonts w:hint="eastAsia" w:ascii="宋体" w:hAnsi="宋体"/>
                <w:bCs/>
                <w:color w:val="000000"/>
                <w:sz w:val="24"/>
                <w:szCs w:val="24"/>
              </w:rPr>
            </w:pPr>
          </w:p>
          <w:p w14:paraId="4A697501">
            <w:pPr>
              <w:spacing w:line="360" w:lineRule="auto"/>
              <w:rPr>
                <w:rFonts w:hint="eastAsia" w:ascii="宋体" w:hAnsi="宋体"/>
                <w:bCs/>
                <w:color w:val="000000"/>
                <w:sz w:val="24"/>
                <w:szCs w:val="24"/>
              </w:rPr>
            </w:pPr>
          </w:p>
          <w:p w14:paraId="23A764AE">
            <w:pPr>
              <w:spacing w:line="360" w:lineRule="auto"/>
              <w:rPr>
                <w:rFonts w:hint="eastAsia" w:ascii="宋体" w:hAnsi="宋体"/>
                <w:bCs/>
                <w:color w:val="000000"/>
                <w:sz w:val="24"/>
                <w:szCs w:val="24"/>
              </w:rPr>
            </w:pPr>
          </w:p>
          <w:p w14:paraId="3D87902D">
            <w:pPr>
              <w:spacing w:line="360" w:lineRule="auto"/>
              <w:rPr>
                <w:rFonts w:hint="eastAsia" w:ascii="宋体" w:hAnsi="宋体"/>
                <w:bCs/>
                <w:color w:val="000000"/>
                <w:sz w:val="24"/>
                <w:szCs w:val="24"/>
              </w:rPr>
            </w:pPr>
            <w:r>
              <w:rPr>
                <w:rFonts w:hint="eastAsia" w:ascii="宋体" w:hAnsi="宋体"/>
                <w:bCs/>
                <w:color w:val="000000"/>
                <w:sz w:val="24"/>
                <w:szCs w:val="24"/>
              </w:rPr>
              <w:t>深刻理解全面小康的丰富内涵，能正确看待已经取得的成就和存在的差距。</w:t>
            </w:r>
          </w:p>
        </w:tc>
      </w:tr>
      <w:tr w14:paraId="22E8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trPr>
        <w:tc>
          <w:tcPr>
            <w:tcW w:w="831" w:type="dxa"/>
            <w:tcBorders>
              <w:left w:val="single" w:color="auto" w:sz="4" w:space="0"/>
              <w:right w:val="single" w:color="auto" w:sz="4" w:space="0"/>
            </w:tcBorders>
            <w:noWrap w:val="0"/>
            <w:vAlign w:val="center"/>
          </w:tcPr>
          <w:p w14:paraId="6DAFB3E9">
            <w:pPr>
              <w:spacing w:line="360" w:lineRule="auto"/>
              <w:jc w:val="center"/>
              <w:rPr>
                <w:rFonts w:hint="eastAsia" w:ascii="宋体" w:hAnsi="宋体"/>
                <w:bCs/>
                <w:color w:val="000000"/>
                <w:sz w:val="24"/>
                <w:szCs w:val="24"/>
              </w:rPr>
            </w:pPr>
          </w:p>
        </w:tc>
        <w:tc>
          <w:tcPr>
            <w:tcW w:w="4947" w:type="dxa"/>
            <w:gridSpan w:val="3"/>
            <w:tcBorders>
              <w:left w:val="single" w:color="auto" w:sz="4" w:space="0"/>
              <w:right w:val="single" w:color="auto" w:sz="4" w:space="0"/>
            </w:tcBorders>
            <w:noWrap w:val="0"/>
            <w:vAlign w:val="top"/>
          </w:tcPr>
          <w:p w14:paraId="2453290B">
            <w:pPr>
              <w:snapToGrid w:val="0"/>
              <w:spacing w:line="360" w:lineRule="auto"/>
              <w:rPr>
                <w:rFonts w:hint="eastAsia" w:ascii="宋体" w:hAnsi="宋体"/>
                <w:b/>
                <w:bCs/>
                <w:color w:val="000000"/>
                <w:sz w:val="24"/>
                <w:szCs w:val="24"/>
              </w:rPr>
            </w:pPr>
            <w:r>
              <w:rPr>
                <w:rFonts w:hint="eastAsia" w:ascii="宋体" w:hAnsi="宋体"/>
                <w:b/>
                <w:bCs/>
                <w:color w:val="000000"/>
                <w:sz w:val="24"/>
                <w:szCs w:val="24"/>
              </w:rPr>
              <w:t>（二）开启全面建设社会主义现代化国家新征程</w:t>
            </w:r>
          </w:p>
          <w:p w14:paraId="1A3909DE">
            <w:pPr>
              <w:snapToGrid w:val="0"/>
              <w:spacing w:line="360" w:lineRule="auto"/>
              <w:rPr>
                <w:rFonts w:hint="eastAsia" w:ascii="宋体" w:hAnsi="宋体"/>
                <w:bCs/>
                <w:color w:val="000000"/>
                <w:sz w:val="24"/>
                <w:szCs w:val="24"/>
              </w:rPr>
            </w:pPr>
            <w:r>
              <w:rPr>
                <w:rFonts w:hint="eastAsia" w:ascii="宋体" w:hAnsi="宋体"/>
                <w:bCs/>
                <w:color w:val="000000"/>
                <w:sz w:val="24"/>
                <w:szCs w:val="24"/>
              </w:rPr>
              <w:t>1.2035年基本实现社会主义现代化远景目标。</w:t>
            </w:r>
          </w:p>
          <w:p w14:paraId="0F805B46">
            <w:pPr>
              <w:spacing w:line="360" w:lineRule="auto"/>
              <w:rPr>
                <w:rFonts w:hint="eastAsia" w:ascii="宋体" w:hAnsi="宋体" w:cs="宋体"/>
                <w:bCs/>
                <w:color w:val="000000"/>
                <w:sz w:val="24"/>
                <w:szCs w:val="24"/>
              </w:rPr>
            </w:pPr>
            <w:r>
              <w:rPr>
                <w:rFonts w:hint="eastAsia" w:ascii="宋体" w:hAnsi="宋体" w:cs="宋体"/>
                <w:bCs/>
                <w:color w:val="000000"/>
                <w:sz w:val="24"/>
                <w:szCs w:val="24"/>
              </w:rPr>
              <w:t>（过渡）：我们打赢了脱贫攻坚战、全面建成小康社会、实现第一个百年奋斗目标。</w:t>
            </w:r>
          </w:p>
          <w:p w14:paraId="63FA9E65">
            <w:pPr>
              <w:spacing w:line="360" w:lineRule="auto"/>
              <w:rPr>
                <w:rFonts w:hint="eastAsia" w:ascii="宋体" w:hAnsi="宋体" w:cs="宋体"/>
                <w:b/>
                <w:color w:val="000000"/>
                <w:sz w:val="24"/>
                <w:szCs w:val="24"/>
              </w:rPr>
            </w:pPr>
            <w:r>
              <w:rPr>
                <w:rFonts w:hint="eastAsia" w:ascii="宋体" w:hAnsi="宋体" w:cs="宋体"/>
                <w:b/>
                <w:color w:val="000000"/>
                <w:sz w:val="24"/>
                <w:szCs w:val="24"/>
                <w:lang w:eastAsia="zh-Hans"/>
              </w:rPr>
              <w:t>活动一</w:t>
            </w:r>
            <w:r>
              <w:rPr>
                <w:rFonts w:hint="eastAsia" w:ascii="宋体" w:hAnsi="宋体" w:cs="宋体"/>
                <w:b/>
                <w:color w:val="000000"/>
                <w:sz w:val="24"/>
                <w:szCs w:val="24"/>
              </w:rPr>
              <w:t>：</w:t>
            </w:r>
            <w:r>
              <w:rPr>
                <w:rFonts w:hint="eastAsia" w:ascii="宋体" w:hAnsi="宋体" w:cs="宋体"/>
                <w:b/>
                <w:color w:val="000000"/>
                <w:sz w:val="24"/>
                <w:szCs w:val="24"/>
                <w:lang w:eastAsia="zh-Hans"/>
              </w:rPr>
              <w:t>创复兴之业</w:t>
            </w:r>
          </w:p>
          <w:p w14:paraId="29AED325">
            <w:pPr>
              <w:spacing w:line="360" w:lineRule="auto"/>
              <w:ind w:firstLine="480" w:firstLineChars="200"/>
              <w:rPr>
                <w:rFonts w:hint="eastAsia" w:ascii="宋体" w:hAnsi="宋体" w:cs="宋体"/>
                <w:bCs/>
                <w:color w:val="000000"/>
                <w:sz w:val="24"/>
                <w:szCs w:val="24"/>
              </w:rPr>
            </w:pPr>
            <w:r>
              <w:rPr>
                <w:rFonts w:hint="eastAsia" w:ascii="宋体" w:hAnsi="宋体" w:cs="宋体"/>
                <w:bCs/>
                <w:color w:val="000000"/>
                <w:sz w:val="24"/>
                <w:szCs w:val="24"/>
              </w:rPr>
              <w:t>到了我们第二个一百年奋斗目标时，大家畅想一下，我们的生活会是怎样？国家又会是怎样？</w:t>
            </w:r>
          </w:p>
          <w:p w14:paraId="3CD5B6DF">
            <w:pPr>
              <w:snapToGrid w:val="0"/>
              <w:spacing w:line="360" w:lineRule="auto"/>
              <w:rPr>
                <w:rFonts w:hint="eastAsia" w:ascii="宋体" w:hAnsi="宋体" w:cs="宋体"/>
                <w:color w:val="000000"/>
                <w:sz w:val="24"/>
                <w:szCs w:val="24"/>
              </w:rPr>
            </w:pPr>
            <w:r>
              <w:rPr>
                <w:rFonts w:hint="eastAsia" w:ascii="宋体" w:hAnsi="宋体" w:cs="宋体"/>
                <w:color w:val="000000"/>
                <w:sz w:val="24"/>
                <w:szCs w:val="24"/>
              </w:rPr>
              <w:t>课件展示</w:t>
            </w:r>
            <w:r>
              <w:rPr>
                <w:rFonts w:ascii="宋体" w:hAnsi="宋体" w:cs="宋体"/>
                <w:color w:val="000000"/>
                <w:sz w:val="24"/>
                <w:szCs w:val="24"/>
              </w:rPr>
              <w:t>：</w:t>
            </w:r>
            <w:r>
              <w:rPr>
                <w:rFonts w:hint="eastAsia" w:ascii="宋体" w:hAnsi="宋体" w:cs="宋体"/>
                <w:color w:val="000000"/>
                <w:sz w:val="24"/>
                <w:szCs w:val="24"/>
              </w:rPr>
              <w:t>党的十九届五中全会2035年基本实现现代化的远景目标。</w:t>
            </w:r>
          </w:p>
          <w:p w14:paraId="45CFA0E5">
            <w:pPr>
              <w:snapToGrid w:val="0"/>
              <w:spacing w:line="360" w:lineRule="auto"/>
              <w:rPr>
                <w:rFonts w:ascii="宋体" w:hAnsi="宋体"/>
                <w:bCs/>
                <w:color w:val="000000"/>
                <w:sz w:val="24"/>
                <w:szCs w:val="24"/>
              </w:rPr>
            </w:pPr>
            <w:r>
              <w:rPr>
                <w:rFonts w:hint="eastAsia" w:ascii="宋体" w:hAnsi="宋体"/>
                <w:bCs/>
                <w:color w:val="000000"/>
                <w:sz w:val="24"/>
                <w:szCs w:val="24"/>
              </w:rPr>
              <w:t>2.在“四个全面”中的地位：战略目标。</w:t>
            </w:r>
          </w:p>
          <w:p w14:paraId="641867B9">
            <w:pPr>
              <w:snapToGrid w:val="0"/>
              <w:spacing w:line="360" w:lineRule="auto"/>
              <w:rPr>
                <w:rFonts w:hint="eastAsia" w:ascii="宋体" w:hAnsi="宋体"/>
                <w:bCs/>
                <w:color w:val="000000"/>
                <w:sz w:val="24"/>
                <w:szCs w:val="24"/>
              </w:rPr>
            </w:pPr>
            <w:r>
              <w:rPr>
                <w:rFonts w:hint="eastAsia" w:ascii="宋体" w:hAnsi="宋体" w:cs="宋体"/>
                <w:color w:val="000000"/>
                <w:sz w:val="24"/>
                <w:szCs w:val="24"/>
              </w:rPr>
              <w:t>提问：</w:t>
            </w:r>
            <w:r>
              <w:rPr>
                <w:rFonts w:hint="eastAsia" w:ascii="宋体" w:hAnsi="宋体"/>
                <w:bCs/>
                <w:color w:val="000000"/>
                <w:sz w:val="24"/>
                <w:szCs w:val="24"/>
              </w:rPr>
              <w:t>全面建设社会主义现代化国家</w:t>
            </w:r>
            <w:r>
              <w:rPr>
                <w:rFonts w:hint="eastAsia" w:ascii="宋体" w:hAnsi="宋体" w:cs="宋体"/>
                <w:color w:val="000000"/>
                <w:sz w:val="24"/>
                <w:szCs w:val="24"/>
              </w:rPr>
              <w:t>在“四个全面”中处于什么地位？</w:t>
            </w:r>
          </w:p>
          <w:p w14:paraId="5F631D2F">
            <w:pPr>
              <w:snapToGrid w:val="0"/>
              <w:spacing w:line="360" w:lineRule="auto"/>
              <w:rPr>
                <w:rFonts w:hint="eastAsia" w:ascii="宋体" w:hAnsi="宋体"/>
                <w:bCs/>
                <w:color w:val="000000"/>
                <w:sz w:val="24"/>
                <w:szCs w:val="24"/>
              </w:rPr>
            </w:pPr>
            <w:r>
              <w:rPr>
                <w:rFonts w:hint="eastAsia" w:ascii="宋体" w:hAnsi="宋体" w:cs="宋体"/>
                <w:bCs/>
                <w:color w:val="000000"/>
                <w:sz w:val="24"/>
                <w:szCs w:val="24"/>
              </w:rPr>
              <w:t>总结归纳：全面建设社会主义现代化是战略目标，在“四个全面”中具有总揽全局的地位，其他“三个全面”要始终服务于这个战略目标。</w:t>
            </w:r>
          </w:p>
        </w:tc>
        <w:tc>
          <w:tcPr>
            <w:tcW w:w="1843" w:type="dxa"/>
            <w:gridSpan w:val="2"/>
            <w:tcBorders>
              <w:left w:val="single" w:color="auto" w:sz="4" w:space="0"/>
              <w:right w:val="single" w:color="auto" w:sz="4" w:space="0"/>
            </w:tcBorders>
            <w:noWrap w:val="0"/>
            <w:vAlign w:val="top"/>
          </w:tcPr>
          <w:p w14:paraId="488E404A">
            <w:pPr>
              <w:spacing w:line="360" w:lineRule="auto"/>
              <w:rPr>
                <w:rFonts w:hint="eastAsia" w:ascii="宋体" w:hAnsi="宋体"/>
                <w:bCs/>
                <w:color w:val="000000"/>
                <w:sz w:val="24"/>
                <w:szCs w:val="24"/>
              </w:rPr>
            </w:pPr>
          </w:p>
          <w:p w14:paraId="74ADA867">
            <w:pPr>
              <w:spacing w:line="360" w:lineRule="auto"/>
              <w:rPr>
                <w:rFonts w:hint="eastAsia" w:ascii="宋体" w:hAnsi="宋体"/>
                <w:bCs/>
                <w:color w:val="000000"/>
                <w:sz w:val="24"/>
                <w:szCs w:val="24"/>
              </w:rPr>
            </w:pPr>
          </w:p>
          <w:p w14:paraId="273C9320">
            <w:pPr>
              <w:spacing w:line="360" w:lineRule="auto"/>
              <w:rPr>
                <w:rFonts w:hint="eastAsia" w:ascii="宋体" w:hAnsi="宋体" w:cs="宋体"/>
                <w:bCs/>
                <w:color w:val="000000"/>
                <w:sz w:val="24"/>
                <w:szCs w:val="24"/>
              </w:rPr>
            </w:pPr>
          </w:p>
          <w:p w14:paraId="3E55E85F">
            <w:pPr>
              <w:spacing w:line="360" w:lineRule="auto"/>
              <w:rPr>
                <w:rFonts w:hint="eastAsia" w:ascii="宋体" w:hAnsi="宋体" w:cs="宋体"/>
                <w:bCs/>
                <w:color w:val="000000"/>
                <w:sz w:val="24"/>
                <w:szCs w:val="24"/>
              </w:rPr>
            </w:pPr>
          </w:p>
          <w:p w14:paraId="2A675CB7">
            <w:pPr>
              <w:spacing w:line="360" w:lineRule="auto"/>
              <w:rPr>
                <w:rFonts w:hint="eastAsia" w:ascii="宋体" w:hAnsi="宋体" w:cs="宋体"/>
                <w:bCs/>
                <w:color w:val="000000"/>
                <w:sz w:val="24"/>
                <w:szCs w:val="24"/>
              </w:rPr>
            </w:pPr>
          </w:p>
          <w:p w14:paraId="56F819D1">
            <w:pPr>
              <w:spacing w:line="360" w:lineRule="auto"/>
              <w:rPr>
                <w:rFonts w:hint="eastAsia" w:ascii="宋体" w:hAnsi="宋体" w:cs="宋体"/>
                <w:bCs/>
                <w:color w:val="000000"/>
                <w:sz w:val="24"/>
                <w:szCs w:val="24"/>
              </w:rPr>
            </w:pPr>
          </w:p>
          <w:p w14:paraId="17EA7FB1">
            <w:pPr>
              <w:spacing w:line="360" w:lineRule="auto"/>
              <w:rPr>
                <w:rFonts w:hint="eastAsia" w:ascii="宋体" w:hAnsi="宋体" w:cs="宋体"/>
                <w:bCs/>
                <w:color w:val="000000"/>
                <w:sz w:val="24"/>
                <w:szCs w:val="24"/>
              </w:rPr>
            </w:pPr>
            <w:r>
              <w:rPr>
                <w:rFonts w:hint="eastAsia" w:ascii="宋体" w:hAnsi="宋体" w:cs="宋体"/>
                <w:bCs/>
                <w:color w:val="000000"/>
                <w:sz w:val="24"/>
                <w:szCs w:val="24"/>
              </w:rPr>
              <w:t>鼓励学生大胆想象。</w:t>
            </w:r>
          </w:p>
          <w:p w14:paraId="4AF0FC62">
            <w:pPr>
              <w:spacing w:line="360" w:lineRule="auto"/>
              <w:rPr>
                <w:rFonts w:hint="eastAsia" w:ascii="宋体" w:hAnsi="宋体" w:cs="宋体"/>
                <w:bCs/>
                <w:color w:val="000000"/>
                <w:sz w:val="24"/>
                <w:szCs w:val="24"/>
              </w:rPr>
            </w:pPr>
          </w:p>
          <w:p w14:paraId="217AEF7E">
            <w:pPr>
              <w:spacing w:line="360" w:lineRule="auto"/>
              <w:rPr>
                <w:rFonts w:hint="eastAsia" w:ascii="宋体" w:hAnsi="宋体" w:cs="宋体"/>
                <w:bCs/>
                <w:color w:val="000000"/>
                <w:sz w:val="24"/>
                <w:szCs w:val="24"/>
              </w:rPr>
            </w:pPr>
          </w:p>
          <w:p w14:paraId="0334B0B1">
            <w:pPr>
              <w:spacing w:line="360" w:lineRule="auto"/>
              <w:rPr>
                <w:rFonts w:hint="eastAsia" w:ascii="宋体" w:hAnsi="宋体" w:cs="宋体"/>
                <w:bCs/>
                <w:color w:val="000000"/>
                <w:sz w:val="24"/>
                <w:szCs w:val="24"/>
              </w:rPr>
            </w:pPr>
          </w:p>
          <w:p w14:paraId="2AD48541">
            <w:pPr>
              <w:spacing w:line="360" w:lineRule="auto"/>
              <w:rPr>
                <w:rFonts w:hint="eastAsia" w:ascii="宋体" w:hAnsi="宋体" w:cs="宋体"/>
                <w:bCs/>
                <w:color w:val="000000"/>
                <w:sz w:val="24"/>
                <w:szCs w:val="24"/>
              </w:rPr>
            </w:pPr>
          </w:p>
          <w:p w14:paraId="01EE9E11">
            <w:pPr>
              <w:spacing w:line="360" w:lineRule="auto"/>
              <w:rPr>
                <w:rFonts w:hint="eastAsia" w:ascii="宋体" w:hAnsi="宋体"/>
                <w:bCs/>
                <w:color w:val="000000"/>
                <w:sz w:val="24"/>
                <w:szCs w:val="24"/>
              </w:rPr>
            </w:pPr>
            <w:r>
              <w:rPr>
                <w:rFonts w:hint="eastAsia" w:ascii="宋体" w:hAnsi="宋体" w:cs="宋体"/>
                <w:bCs/>
                <w:color w:val="000000"/>
                <w:sz w:val="24"/>
                <w:szCs w:val="24"/>
              </w:rPr>
              <w:t>倾听学生回答，适当归纳。</w:t>
            </w:r>
          </w:p>
        </w:tc>
        <w:tc>
          <w:tcPr>
            <w:tcW w:w="1667" w:type="dxa"/>
            <w:tcBorders>
              <w:left w:val="single" w:color="auto" w:sz="4" w:space="0"/>
              <w:right w:val="single" w:color="auto" w:sz="4" w:space="0"/>
            </w:tcBorders>
            <w:noWrap w:val="0"/>
            <w:vAlign w:val="top"/>
          </w:tcPr>
          <w:p w14:paraId="57DF403C">
            <w:pPr>
              <w:spacing w:line="360" w:lineRule="auto"/>
              <w:rPr>
                <w:rFonts w:hint="eastAsia" w:ascii="宋体" w:hAnsi="宋体"/>
                <w:bCs/>
                <w:color w:val="000000"/>
                <w:sz w:val="24"/>
                <w:szCs w:val="24"/>
              </w:rPr>
            </w:pPr>
          </w:p>
          <w:p w14:paraId="481E421B">
            <w:pPr>
              <w:spacing w:line="360" w:lineRule="auto"/>
              <w:rPr>
                <w:rFonts w:hint="eastAsia" w:ascii="宋体" w:hAnsi="宋体"/>
                <w:bCs/>
                <w:color w:val="000000"/>
                <w:sz w:val="24"/>
                <w:szCs w:val="24"/>
              </w:rPr>
            </w:pPr>
          </w:p>
          <w:p w14:paraId="02328513">
            <w:pPr>
              <w:spacing w:line="360" w:lineRule="auto"/>
              <w:rPr>
                <w:rFonts w:hint="eastAsia" w:ascii="宋体" w:hAnsi="宋体"/>
                <w:bCs/>
                <w:color w:val="000000"/>
                <w:sz w:val="24"/>
                <w:szCs w:val="24"/>
              </w:rPr>
            </w:pPr>
          </w:p>
          <w:p w14:paraId="1E14F6D6">
            <w:pPr>
              <w:spacing w:line="360" w:lineRule="auto"/>
              <w:rPr>
                <w:rFonts w:hint="eastAsia" w:ascii="宋体" w:hAnsi="宋体"/>
                <w:bCs/>
                <w:color w:val="000000"/>
                <w:sz w:val="24"/>
                <w:szCs w:val="24"/>
              </w:rPr>
            </w:pPr>
          </w:p>
          <w:p w14:paraId="0328AADB">
            <w:pPr>
              <w:spacing w:line="360" w:lineRule="auto"/>
              <w:rPr>
                <w:rFonts w:hint="eastAsia" w:ascii="宋体" w:hAnsi="宋体"/>
                <w:bCs/>
                <w:color w:val="000000"/>
                <w:sz w:val="24"/>
                <w:szCs w:val="24"/>
              </w:rPr>
            </w:pPr>
          </w:p>
          <w:p w14:paraId="65CBA107">
            <w:pPr>
              <w:spacing w:line="360" w:lineRule="auto"/>
              <w:rPr>
                <w:rFonts w:hint="eastAsia" w:ascii="宋体" w:hAnsi="宋体"/>
                <w:bCs/>
                <w:color w:val="000000"/>
                <w:sz w:val="24"/>
                <w:szCs w:val="24"/>
              </w:rPr>
            </w:pPr>
          </w:p>
          <w:p w14:paraId="0F6386B3">
            <w:pPr>
              <w:spacing w:line="360" w:lineRule="auto"/>
              <w:rPr>
                <w:rFonts w:hint="eastAsia" w:ascii="宋体" w:hAnsi="宋体"/>
                <w:bCs/>
                <w:color w:val="000000"/>
                <w:sz w:val="24"/>
                <w:szCs w:val="24"/>
              </w:rPr>
            </w:pPr>
            <w:r>
              <w:rPr>
                <w:rFonts w:hint="eastAsia" w:ascii="宋体" w:hAnsi="宋体"/>
                <w:bCs/>
                <w:color w:val="000000"/>
                <w:sz w:val="24"/>
                <w:szCs w:val="24"/>
              </w:rPr>
              <w:t>从个人和国家两个层面设想未来美好生活。</w:t>
            </w:r>
          </w:p>
          <w:p w14:paraId="755B395F">
            <w:pPr>
              <w:spacing w:line="360" w:lineRule="auto"/>
              <w:rPr>
                <w:rFonts w:hint="eastAsia" w:ascii="宋体" w:hAnsi="宋体"/>
                <w:bCs/>
                <w:color w:val="000000"/>
                <w:sz w:val="24"/>
                <w:szCs w:val="24"/>
              </w:rPr>
            </w:pPr>
          </w:p>
          <w:p w14:paraId="22219BC3">
            <w:pPr>
              <w:spacing w:line="360" w:lineRule="auto"/>
              <w:rPr>
                <w:rFonts w:hint="eastAsia" w:ascii="宋体" w:hAnsi="宋体"/>
                <w:bCs/>
                <w:color w:val="000000"/>
                <w:sz w:val="24"/>
                <w:szCs w:val="24"/>
              </w:rPr>
            </w:pPr>
          </w:p>
          <w:p w14:paraId="4294BE02">
            <w:pPr>
              <w:spacing w:line="360" w:lineRule="auto"/>
              <w:rPr>
                <w:rFonts w:hint="eastAsia" w:ascii="宋体" w:hAnsi="宋体"/>
                <w:bCs/>
                <w:color w:val="000000"/>
                <w:sz w:val="24"/>
                <w:szCs w:val="24"/>
              </w:rPr>
            </w:pPr>
          </w:p>
          <w:p w14:paraId="5445D6CD">
            <w:pPr>
              <w:spacing w:line="360" w:lineRule="auto"/>
              <w:rPr>
                <w:rFonts w:ascii="宋体" w:hAnsi="宋体"/>
                <w:bCs/>
                <w:color w:val="000000"/>
                <w:sz w:val="24"/>
                <w:szCs w:val="24"/>
              </w:rPr>
            </w:pPr>
            <w:r>
              <w:rPr>
                <w:rFonts w:hint="eastAsia" w:ascii="宋体" w:hAnsi="宋体"/>
                <w:bCs/>
                <w:color w:val="000000"/>
                <w:sz w:val="24"/>
                <w:szCs w:val="24"/>
              </w:rPr>
              <w:t>理解全面建设社会主义现代化国家在“四个全面”中的地位。</w:t>
            </w:r>
          </w:p>
        </w:tc>
      </w:tr>
      <w:tr w14:paraId="1EE9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trPr>
        <w:tc>
          <w:tcPr>
            <w:tcW w:w="831" w:type="dxa"/>
            <w:tcBorders>
              <w:left w:val="single" w:color="auto" w:sz="4" w:space="0"/>
              <w:right w:val="single" w:color="auto" w:sz="4" w:space="0"/>
            </w:tcBorders>
            <w:noWrap w:val="0"/>
            <w:vAlign w:val="center"/>
          </w:tcPr>
          <w:p w14:paraId="47E86CA4">
            <w:pPr>
              <w:snapToGrid w:val="0"/>
              <w:spacing w:line="360" w:lineRule="auto"/>
              <w:jc w:val="center"/>
              <w:rPr>
                <w:rFonts w:hint="eastAsia" w:ascii="宋体" w:hAnsi="宋体" w:cs="宋体"/>
                <w:color w:val="000000"/>
                <w:szCs w:val="21"/>
              </w:rPr>
            </w:pPr>
            <w:r>
              <w:rPr>
                <w:rFonts w:hint="eastAsia" w:ascii="宋体" w:hAnsi="宋体" w:cs="宋体"/>
                <w:b/>
                <w:bCs/>
                <w:color w:val="000000"/>
                <w:sz w:val="24"/>
                <w:szCs w:val="24"/>
              </w:rPr>
              <w:t>分议题</w:t>
            </w:r>
            <w:r>
              <w:rPr>
                <w:rFonts w:ascii="宋体" w:hAnsi="宋体" w:cs="宋体"/>
                <w:b/>
                <w:bCs/>
                <w:color w:val="000000"/>
                <w:sz w:val="24"/>
                <w:szCs w:val="24"/>
              </w:rPr>
              <w:t>2</w:t>
            </w:r>
            <w:r>
              <w:rPr>
                <w:rFonts w:hint="eastAsia" w:ascii="宋体" w:hAnsi="宋体" w:cs="宋体"/>
                <w:b/>
                <w:bCs/>
                <w:color w:val="000000"/>
                <w:sz w:val="24"/>
                <w:szCs w:val="24"/>
              </w:rPr>
              <w:t>：如何创造美好生活？</w:t>
            </w:r>
          </w:p>
          <w:p w14:paraId="5D68B3FD">
            <w:pPr>
              <w:spacing w:line="360" w:lineRule="auto"/>
              <w:jc w:val="center"/>
              <w:rPr>
                <w:rFonts w:hint="eastAsia" w:ascii="宋体" w:hAnsi="宋体"/>
                <w:bCs/>
                <w:color w:val="000000"/>
                <w:sz w:val="24"/>
                <w:szCs w:val="24"/>
              </w:rPr>
            </w:pPr>
            <w:r>
              <w:rPr>
                <w:rFonts w:ascii="宋体" w:hAnsi="宋体"/>
                <w:bCs/>
                <w:color w:val="000000"/>
                <w:sz w:val="24"/>
                <w:szCs w:val="24"/>
              </w:rPr>
              <w:t>（45</w:t>
            </w:r>
            <w:r>
              <w:rPr>
                <w:rFonts w:hint="eastAsia" w:ascii="宋体" w:hAnsi="宋体"/>
                <w:bCs/>
                <w:color w:val="000000"/>
                <w:sz w:val="24"/>
                <w:szCs w:val="24"/>
                <w:lang w:eastAsia="zh-Hans"/>
              </w:rPr>
              <w:t>分钟</w:t>
            </w:r>
            <w:r>
              <w:rPr>
                <w:rFonts w:ascii="宋体" w:hAnsi="宋体"/>
                <w:bCs/>
                <w:color w:val="000000"/>
                <w:sz w:val="24"/>
                <w:szCs w:val="24"/>
                <w:lang w:eastAsia="zh-Hans"/>
              </w:rPr>
              <w:t>）</w:t>
            </w:r>
          </w:p>
        </w:tc>
        <w:tc>
          <w:tcPr>
            <w:tcW w:w="4947" w:type="dxa"/>
            <w:gridSpan w:val="3"/>
            <w:tcBorders>
              <w:left w:val="single" w:color="auto" w:sz="4" w:space="0"/>
              <w:right w:val="single" w:color="auto" w:sz="4" w:space="0"/>
            </w:tcBorders>
            <w:noWrap w:val="0"/>
            <w:vAlign w:val="top"/>
          </w:tcPr>
          <w:p w14:paraId="65D4BBBD">
            <w:pPr>
              <w:spacing w:line="360" w:lineRule="auto"/>
              <w:rPr>
                <w:rFonts w:hint="eastAsia" w:ascii="宋体" w:hAnsi="宋体" w:cs="宋体"/>
                <w:b/>
                <w:bCs/>
                <w:color w:val="000000"/>
                <w:sz w:val="24"/>
                <w:szCs w:val="24"/>
              </w:rPr>
            </w:pPr>
            <w:r>
              <w:rPr>
                <w:rFonts w:hint="eastAsia" w:ascii="宋体" w:hAnsi="宋体" w:cs="宋体"/>
                <w:b/>
                <w:bCs/>
                <w:color w:val="000000"/>
                <w:sz w:val="24"/>
                <w:szCs w:val="24"/>
                <w:lang w:eastAsia="zh-Hans"/>
              </w:rPr>
              <w:t>二</w:t>
            </w:r>
            <w:r>
              <w:rPr>
                <w:rFonts w:ascii="宋体" w:hAnsi="宋体" w:cs="宋体"/>
                <w:b/>
                <w:bCs/>
                <w:color w:val="000000"/>
                <w:sz w:val="24"/>
                <w:szCs w:val="24"/>
                <w:lang w:eastAsia="zh-Hans"/>
              </w:rPr>
              <w:t>、</w:t>
            </w:r>
            <w:r>
              <w:rPr>
                <w:rFonts w:hint="eastAsia" w:ascii="宋体" w:hAnsi="宋体" w:cs="宋体"/>
                <w:b/>
                <w:bCs/>
                <w:color w:val="000000"/>
                <w:sz w:val="24"/>
                <w:szCs w:val="24"/>
              </w:rPr>
              <w:t>全面深化改革——根本动力</w:t>
            </w:r>
          </w:p>
          <w:p w14:paraId="3EAE760D">
            <w:pPr>
              <w:spacing w:line="360" w:lineRule="auto"/>
              <w:rPr>
                <w:rFonts w:hint="eastAsia" w:ascii="宋体" w:hAnsi="宋体" w:cs="宋体"/>
                <w:color w:val="000000"/>
                <w:sz w:val="24"/>
                <w:szCs w:val="24"/>
              </w:rPr>
            </w:pPr>
            <w:r>
              <w:rPr>
                <w:rFonts w:hint="eastAsia" w:ascii="宋体" w:hAnsi="宋体" w:cs="宋体"/>
                <w:bCs/>
                <w:color w:val="000000"/>
                <w:sz w:val="24"/>
                <w:szCs w:val="24"/>
              </w:rPr>
              <w:t>（过渡）：实现第二个一百年奋斗目标，全面建设社会主义现代化国家，还面临很多老难题和新挑战要去解决，这就必须全面深化改革</w:t>
            </w:r>
            <w:r>
              <w:rPr>
                <w:rFonts w:hint="eastAsia" w:ascii="宋体" w:hAnsi="宋体" w:cs="宋体"/>
                <w:color w:val="000000"/>
                <w:sz w:val="24"/>
                <w:szCs w:val="24"/>
              </w:rPr>
              <w:t>。那么，湖南是怎么以“改革之为”为“中国之治”贡献“湖南之力”的呢？</w:t>
            </w:r>
          </w:p>
          <w:p w14:paraId="02110921">
            <w:pPr>
              <w:spacing w:line="360" w:lineRule="auto"/>
              <w:rPr>
                <w:rFonts w:hint="eastAsia" w:ascii="宋体" w:hAnsi="宋体" w:eastAsia="Times New Roman" w:cs="宋体"/>
                <w:b/>
                <w:color w:val="000000"/>
                <w:sz w:val="24"/>
                <w:szCs w:val="24"/>
                <w:lang w:eastAsia="zh-Hans"/>
              </w:rPr>
            </w:pPr>
            <w:r>
              <w:rPr>
                <w:rFonts w:hint="eastAsia" w:ascii="宋体" w:hAnsi="宋体" w:cs="宋体"/>
                <w:b/>
                <w:color w:val="000000"/>
                <w:sz w:val="24"/>
                <w:szCs w:val="24"/>
                <w:lang w:eastAsia="zh-Hans"/>
              </w:rPr>
              <w:t>活动二</w:t>
            </w:r>
            <w:r>
              <w:rPr>
                <w:rFonts w:ascii="宋体" w:hAnsi="宋体" w:cs="宋体"/>
                <w:b/>
                <w:color w:val="000000"/>
                <w:sz w:val="24"/>
                <w:szCs w:val="24"/>
                <w:lang w:eastAsia="zh-Hans"/>
              </w:rPr>
              <w:t>：</w:t>
            </w:r>
            <w:r>
              <w:rPr>
                <w:rFonts w:hint="eastAsia" w:ascii="宋体" w:hAnsi="宋体" w:cs="宋体"/>
                <w:b/>
                <w:color w:val="000000"/>
                <w:sz w:val="24"/>
                <w:szCs w:val="24"/>
                <w:lang w:eastAsia="zh-Hans"/>
              </w:rPr>
              <w:t>扬改革之帆</w:t>
            </w:r>
          </w:p>
          <w:p w14:paraId="005593EA">
            <w:pPr>
              <w:spacing w:line="360" w:lineRule="auto"/>
              <w:rPr>
                <w:rFonts w:hint="eastAsia" w:ascii="宋体" w:hAnsi="宋体" w:cs="宋体"/>
                <w:color w:val="000000"/>
                <w:sz w:val="24"/>
                <w:szCs w:val="24"/>
              </w:rPr>
            </w:pPr>
            <w:r>
              <w:rPr>
                <w:rFonts w:hint="eastAsia" w:ascii="宋体" w:hAnsi="宋体" w:cs="宋体"/>
                <w:b/>
                <w:color w:val="000000"/>
                <w:sz w:val="24"/>
                <w:szCs w:val="24"/>
              </w:rPr>
              <w:t>播放</w:t>
            </w:r>
            <w:r>
              <w:rPr>
                <w:rFonts w:hint="eastAsia" w:ascii="宋体" w:hAnsi="宋体" w:cs="宋体"/>
                <w:color w:val="000000"/>
                <w:sz w:val="24"/>
                <w:szCs w:val="24"/>
              </w:rPr>
              <w:t>视频：《以“改革之为”为“中国之治”贡献“湖南之力”》</w:t>
            </w:r>
          </w:p>
          <w:p w14:paraId="58E5EB8A">
            <w:pPr>
              <w:spacing w:line="360" w:lineRule="auto"/>
              <w:rPr>
                <w:rFonts w:hint="eastAsia" w:ascii="宋体" w:hAnsi="宋体" w:cs="宋体"/>
                <w:color w:val="000000"/>
                <w:sz w:val="24"/>
                <w:szCs w:val="24"/>
              </w:rPr>
            </w:pPr>
            <w:r>
              <w:rPr>
                <w:rFonts w:hint="eastAsia" w:ascii="宋体" w:hAnsi="宋体" w:cs="宋体"/>
                <w:color w:val="000000"/>
                <w:sz w:val="24"/>
                <w:szCs w:val="24"/>
              </w:rPr>
              <w:t>提问1：说说你对“全面深化改革只有进行时，没有完成时”的理解。</w:t>
            </w:r>
          </w:p>
          <w:p w14:paraId="471CA9BC">
            <w:pPr>
              <w:spacing w:line="360" w:lineRule="auto"/>
              <w:rPr>
                <w:rFonts w:hint="eastAsia" w:ascii="宋体" w:hAnsi="宋体" w:cs="宋体"/>
                <w:color w:val="000000"/>
                <w:sz w:val="24"/>
                <w:szCs w:val="24"/>
              </w:rPr>
            </w:pPr>
            <w:r>
              <w:rPr>
                <w:rFonts w:hint="eastAsia" w:ascii="宋体" w:hAnsi="宋体" w:cs="宋体"/>
                <w:color w:val="000000"/>
                <w:sz w:val="24"/>
                <w:szCs w:val="24"/>
              </w:rPr>
              <w:t>归纳总结：（结合图片素材讲解</w:t>
            </w:r>
            <w:r>
              <w:rPr>
                <w:rFonts w:ascii="宋体" w:hAnsi="宋体" w:cs="宋体"/>
                <w:color w:val="000000"/>
                <w:sz w:val="24"/>
                <w:szCs w:val="24"/>
              </w:rPr>
              <w:t>，</w:t>
            </w:r>
            <w:r>
              <w:rPr>
                <w:rFonts w:hint="eastAsia" w:ascii="宋体" w:hAnsi="宋体" w:cs="宋体"/>
                <w:color w:val="000000"/>
                <w:sz w:val="24"/>
                <w:szCs w:val="24"/>
              </w:rPr>
              <w:t>如深圳奇迹、国家职业教育改革、塞罕坝、医疗改革等。）</w:t>
            </w:r>
          </w:p>
          <w:p w14:paraId="4E6A5E2C">
            <w:pPr>
              <w:spacing w:line="360" w:lineRule="auto"/>
              <w:rPr>
                <w:rFonts w:hint="eastAsia" w:ascii="宋体" w:hAnsi="宋体" w:cs="宋体"/>
                <w:color w:val="000000"/>
                <w:sz w:val="24"/>
                <w:szCs w:val="24"/>
              </w:rPr>
            </w:pPr>
            <w:r>
              <w:rPr>
                <w:rFonts w:hint="eastAsia" w:ascii="宋体" w:hAnsi="宋体" w:cs="宋体"/>
                <w:color w:val="000000"/>
                <w:sz w:val="24"/>
                <w:szCs w:val="24"/>
              </w:rPr>
              <w:t>1.全面深化改革的重要性：是坚持和发展中国特色社会主义的根本动力，全面深化改革根本在“改革”，关键在“深化”，重点在“全面”。</w:t>
            </w:r>
          </w:p>
          <w:p w14:paraId="69F5F5A3">
            <w:pPr>
              <w:spacing w:line="360" w:lineRule="auto"/>
              <w:rPr>
                <w:rFonts w:hint="eastAsia" w:ascii="宋体" w:hAnsi="宋体" w:cs="宋体"/>
                <w:color w:val="000000"/>
                <w:sz w:val="24"/>
                <w:szCs w:val="24"/>
              </w:rPr>
            </w:pPr>
            <w:r>
              <w:rPr>
                <w:rFonts w:hint="eastAsia" w:ascii="宋体" w:hAnsi="宋体" w:cs="宋体"/>
                <w:color w:val="000000"/>
                <w:sz w:val="24"/>
                <w:szCs w:val="24"/>
              </w:rPr>
              <w:t>2.全面深化改革的主要内容（如图示），</w:t>
            </w:r>
          </w:p>
          <w:p w14:paraId="1EFFA929">
            <w:pPr>
              <w:spacing w:line="360" w:lineRule="auto"/>
              <w:jc w:val="left"/>
              <w:rPr>
                <w:rFonts w:hint="eastAsia" w:ascii="宋体" w:hAnsi="宋体" w:cs="宋体"/>
                <w:color w:val="000000"/>
                <w:sz w:val="24"/>
                <w:szCs w:val="24"/>
              </w:rPr>
            </w:pPr>
            <w:r>
              <w:rPr>
                <w:rFonts w:hint="eastAsia" w:ascii="宋体" w:hAnsi="宋体" w:cs="宋体"/>
                <w:color w:val="000000"/>
                <w:sz w:val="24"/>
                <w:szCs w:val="24"/>
              </w:rPr>
              <w:pict>
                <v:shape id="_x0000_i1026" o:spt="75" alt="微信图片_20210829172536" type="#_x0000_t75" style="height:82.25pt;width:151.75pt;" filled="f" o:preferrelative="t" stroked="f" coordsize="21600,21600">
                  <v:path/>
                  <v:fill on="f" focussize="0,0"/>
                  <v:stroke on="f" joinstyle="miter"/>
                  <v:imagedata r:id="rId12" o:title="微信图片_20210829172536"/>
                  <o:lock v:ext="edit" aspectratio="t"/>
                  <w10:wrap type="none"/>
                  <w10:anchorlock/>
                </v:shape>
              </w:pict>
            </w:r>
          </w:p>
          <w:p w14:paraId="41565CE3">
            <w:pPr>
              <w:spacing w:line="360" w:lineRule="auto"/>
              <w:jc w:val="left"/>
              <w:rPr>
                <w:rFonts w:hint="eastAsia" w:ascii="宋体" w:hAnsi="宋体" w:cs="宋体"/>
                <w:color w:val="000000"/>
                <w:sz w:val="24"/>
                <w:szCs w:val="24"/>
              </w:rPr>
            </w:pPr>
          </w:p>
          <w:p w14:paraId="55A3BE11">
            <w:pPr>
              <w:snapToGrid w:val="0"/>
              <w:spacing w:line="360" w:lineRule="auto"/>
              <w:rPr>
                <w:rFonts w:hint="eastAsia" w:ascii="宋体" w:hAnsi="宋体"/>
                <w:bCs/>
                <w:color w:val="000000"/>
                <w:sz w:val="24"/>
                <w:szCs w:val="24"/>
              </w:rPr>
            </w:pPr>
          </w:p>
        </w:tc>
        <w:tc>
          <w:tcPr>
            <w:tcW w:w="1843" w:type="dxa"/>
            <w:gridSpan w:val="2"/>
            <w:tcBorders>
              <w:left w:val="single" w:color="auto" w:sz="4" w:space="0"/>
              <w:right w:val="single" w:color="auto" w:sz="4" w:space="0"/>
            </w:tcBorders>
            <w:noWrap w:val="0"/>
            <w:vAlign w:val="top"/>
          </w:tcPr>
          <w:p w14:paraId="4E542BA7">
            <w:pPr>
              <w:spacing w:line="360" w:lineRule="auto"/>
              <w:rPr>
                <w:rFonts w:hint="eastAsia" w:ascii="宋体" w:hAnsi="宋体" w:cs="宋体"/>
                <w:bCs/>
                <w:color w:val="000000"/>
                <w:sz w:val="24"/>
                <w:szCs w:val="24"/>
              </w:rPr>
            </w:pPr>
          </w:p>
          <w:p w14:paraId="00798A10">
            <w:pPr>
              <w:spacing w:line="360" w:lineRule="auto"/>
              <w:rPr>
                <w:rFonts w:hint="eastAsia" w:ascii="宋体" w:hAnsi="宋体" w:cs="宋体"/>
                <w:bCs/>
                <w:color w:val="000000"/>
                <w:sz w:val="24"/>
                <w:szCs w:val="24"/>
              </w:rPr>
            </w:pPr>
          </w:p>
          <w:p w14:paraId="77A2E60D">
            <w:pPr>
              <w:spacing w:line="360" w:lineRule="auto"/>
              <w:rPr>
                <w:rFonts w:hint="eastAsia" w:ascii="宋体" w:hAnsi="宋体" w:cs="宋体"/>
                <w:bCs/>
                <w:color w:val="000000"/>
                <w:sz w:val="24"/>
                <w:szCs w:val="24"/>
              </w:rPr>
            </w:pPr>
          </w:p>
          <w:p w14:paraId="2738FBB8">
            <w:pPr>
              <w:spacing w:line="360" w:lineRule="auto"/>
              <w:rPr>
                <w:rFonts w:hint="eastAsia" w:ascii="宋体" w:hAnsi="宋体" w:cs="宋体"/>
                <w:bCs/>
                <w:color w:val="000000"/>
                <w:sz w:val="24"/>
                <w:szCs w:val="24"/>
              </w:rPr>
            </w:pPr>
          </w:p>
          <w:p w14:paraId="06A0683D">
            <w:pPr>
              <w:spacing w:line="360" w:lineRule="auto"/>
              <w:rPr>
                <w:rFonts w:hint="eastAsia" w:ascii="宋体" w:hAnsi="宋体" w:cs="宋体"/>
                <w:bCs/>
                <w:color w:val="000000"/>
                <w:sz w:val="24"/>
                <w:szCs w:val="24"/>
              </w:rPr>
            </w:pPr>
          </w:p>
          <w:p w14:paraId="2ABE2ECF">
            <w:pPr>
              <w:spacing w:line="360" w:lineRule="auto"/>
              <w:rPr>
                <w:rFonts w:hint="eastAsia" w:ascii="宋体" w:hAnsi="宋体" w:cs="宋体"/>
                <w:bCs/>
                <w:color w:val="000000"/>
                <w:sz w:val="24"/>
                <w:szCs w:val="24"/>
              </w:rPr>
            </w:pPr>
          </w:p>
          <w:p w14:paraId="04F07A3D">
            <w:pPr>
              <w:spacing w:line="360" w:lineRule="auto"/>
              <w:rPr>
                <w:rFonts w:hint="eastAsia" w:ascii="宋体" w:hAnsi="宋体" w:cs="宋体"/>
                <w:bCs/>
                <w:color w:val="000000"/>
                <w:sz w:val="24"/>
                <w:szCs w:val="24"/>
              </w:rPr>
            </w:pPr>
          </w:p>
          <w:p w14:paraId="34D50DE1">
            <w:pPr>
              <w:spacing w:line="360" w:lineRule="auto"/>
              <w:rPr>
                <w:rFonts w:hint="eastAsia" w:ascii="宋体" w:hAnsi="宋体" w:cs="宋体"/>
                <w:bCs/>
                <w:color w:val="000000"/>
                <w:sz w:val="24"/>
                <w:szCs w:val="24"/>
              </w:rPr>
            </w:pPr>
          </w:p>
          <w:p w14:paraId="3DC97577">
            <w:pPr>
              <w:spacing w:line="360" w:lineRule="auto"/>
              <w:rPr>
                <w:rFonts w:hint="eastAsia" w:ascii="宋体" w:hAnsi="宋体"/>
                <w:bCs/>
                <w:color w:val="000000"/>
                <w:sz w:val="24"/>
                <w:szCs w:val="24"/>
              </w:rPr>
            </w:pPr>
            <w:r>
              <w:rPr>
                <w:rFonts w:hint="eastAsia" w:ascii="宋体" w:hAnsi="宋体" w:cs="宋体"/>
                <w:bCs/>
                <w:color w:val="000000"/>
                <w:sz w:val="24"/>
                <w:szCs w:val="24"/>
              </w:rPr>
              <w:t>本设问具有一定难度，不急于让学生立刻作答，给出思考时间，不苛求学生回答得全面、深刻，有一定的感性认识即可，充分肯定学生发言的闪光点。教师不空谈理论，结合具体案例引导、概括。</w:t>
            </w:r>
          </w:p>
        </w:tc>
        <w:tc>
          <w:tcPr>
            <w:tcW w:w="1667" w:type="dxa"/>
            <w:tcBorders>
              <w:left w:val="single" w:color="auto" w:sz="4" w:space="0"/>
              <w:right w:val="single" w:color="auto" w:sz="4" w:space="0"/>
            </w:tcBorders>
            <w:noWrap w:val="0"/>
            <w:vAlign w:val="top"/>
          </w:tcPr>
          <w:p w14:paraId="7550D38E">
            <w:pPr>
              <w:spacing w:line="360" w:lineRule="auto"/>
              <w:rPr>
                <w:rFonts w:hint="eastAsia" w:ascii="宋体" w:hAnsi="宋体" w:cs="宋体"/>
                <w:bCs/>
                <w:color w:val="000000"/>
                <w:sz w:val="24"/>
                <w:szCs w:val="24"/>
              </w:rPr>
            </w:pPr>
          </w:p>
          <w:p w14:paraId="2DC43552">
            <w:pPr>
              <w:spacing w:line="360" w:lineRule="auto"/>
              <w:rPr>
                <w:rFonts w:hint="eastAsia" w:ascii="宋体" w:hAnsi="宋体" w:cs="宋体"/>
                <w:bCs/>
                <w:color w:val="000000"/>
                <w:sz w:val="24"/>
                <w:szCs w:val="24"/>
              </w:rPr>
            </w:pPr>
          </w:p>
          <w:p w14:paraId="30580355">
            <w:pPr>
              <w:spacing w:line="360" w:lineRule="auto"/>
              <w:rPr>
                <w:rFonts w:hint="eastAsia" w:ascii="宋体" w:hAnsi="宋体" w:cs="宋体"/>
                <w:bCs/>
                <w:color w:val="000000"/>
                <w:sz w:val="24"/>
                <w:szCs w:val="24"/>
              </w:rPr>
            </w:pPr>
          </w:p>
          <w:p w14:paraId="79186870">
            <w:pPr>
              <w:spacing w:line="360" w:lineRule="auto"/>
              <w:rPr>
                <w:rFonts w:hint="eastAsia" w:ascii="宋体" w:hAnsi="宋体" w:cs="宋体"/>
                <w:bCs/>
                <w:color w:val="000000"/>
                <w:sz w:val="24"/>
                <w:szCs w:val="24"/>
              </w:rPr>
            </w:pPr>
          </w:p>
          <w:p w14:paraId="038EC2E6">
            <w:pPr>
              <w:spacing w:line="360" w:lineRule="auto"/>
              <w:rPr>
                <w:rFonts w:hint="eastAsia" w:ascii="宋体" w:hAnsi="宋体" w:cs="宋体"/>
                <w:bCs/>
                <w:color w:val="000000"/>
                <w:sz w:val="24"/>
                <w:szCs w:val="24"/>
              </w:rPr>
            </w:pPr>
          </w:p>
          <w:p w14:paraId="0363DE24">
            <w:pPr>
              <w:spacing w:line="360" w:lineRule="auto"/>
              <w:rPr>
                <w:rFonts w:hint="eastAsia" w:ascii="宋体" w:hAnsi="宋体" w:cs="宋体"/>
                <w:bCs/>
                <w:color w:val="000000"/>
                <w:sz w:val="24"/>
                <w:szCs w:val="24"/>
              </w:rPr>
            </w:pPr>
          </w:p>
          <w:p w14:paraId="52BBA562">
            <w:pPr>
              <w:spacing w:line="360" w:lineRule="auto"/>
              <w:rPr>
                <w:rFonts w:hint="eastAsia" w:ascii="宋体" w:hAnsi="宋体" w:cs="宋体"/>
                <w:bCs/>
                <w:color w:val="000000"/>
                <w:sz w:val="24"/>
                <w:szCs w:val="24"/>
              </w:rPr>
            </w:pPr>
          </w:p>
          <w:p w14:paraId="774897B4">
            <w:pPr>
              <w:spacing w:line="360" w:lineRule="auto"/>
              <w:rPr>
                <w:rFonts w:hint="eastAsia" w:ascii="宋体" w:hAnsi="宋体" w:cs="宋体"/>
                <w:bCs/>
                <w:color w:val="000000"/>
                <w:sz w:val="24"/>
                <w:szCs w:val="24"/>
              </w:rPr>
            </w:pPr>
          </w:p>
          <w:p w14:paraId="07077BE6">
            <w:pPr>
              <w:spacing w:line="360" w:lineRule="auto"/>
              <w:rPr>
                <w:rFonts w:hint="eastAsia" w:ascii="宋体" w:hAnsi="宋体" w:cs="宋体"/>
                <w:bCs/>
                <w:color w:val="000000"/>
                <w:sz w:val="24"/>
                <w:szCs w:val="24"/>
              </w:rPr>
            </w:pPr>
            <w:r>
              <w:rPr>
                <w:rFonts w:hint="eastAsia" w:ascii="宋体" w:hAnsi="宋体" w:cs="宋体"/>
                <w:bCs/>
                <w:color w:val="000000"/>
                <w:sz w:val="24"/>
                <w:szCs w:val="24"/>
              </w:rPr>
              <w:t>能积极思考，敢于表达。</w:t>
            </w:r>
          </w:p>
          <w:p w14:paraId="0051FFDD">
            <w:pPr>
              <w:spacing w:line="360" w:lineRule="auto"/>
              <w:rPr>
                <w:rFonts w:hint="eastAsia" w:ascii="宋体" w:hAnsi="宋体" w:cs="宋体"/>
                <w:bCs/>
                <w:color w:val="000000"/>
                <w:sz w:val="24"/>
                <w:szCs w:val="24"/>
              </w:rPr>
            </w:pPr>
          </w:p>
          <w:p w14:paraId="458EC6C5">
            <w:pPr>
              <w:spacing w:line="360" w:lineRule="auto"/>
              <w:rPr>
                <w:rFonts w:hint="eastAsia" w:ascii="宋体" w:hAnsi="宋体" w:cs="宋体"/>
                <w:bCs/>
                <w:color w:val="000000"/>
                <w:sz w:val="24"/>
                <w:szCs w:val="24"/>
              </w:rPr>
            </w:pPr>
          </w:p>
          <w:p w14:paraId="001094C9">
            <w:pPr>
              <w:spacing w:line="360" w:lineRule="auto"/>
              <w:rPr>
                <w:rFonts w:hint="eastAsia" w:ascii="宋体" w:hAnsi="宋体" w:cs="宋体"/>
                <w:bCs/>
                <w:color w:val="000000"/>
                <w:sz w:val="24"/>
                <w:szCs w:val="24"/>
              </w:rPr>
            </w:pPr>
          </w:p>
          <w:p w14:paraId="36AC4898">
            <w:pPr>
              <w:spacing w:line="360" w:lineRule="auto"/>
              <w:rPr>
                <w:rFonts w:hint="eastAsia" w:ascii="宋体" w:hAnsi="宋体" w:cs="宋体"/>
                <w:bCs/>
                <w:color w:val="000000"/>
                <w:sz w:val="24"/>
                <w:szCs w:val="24"/>
              </w:rPr>
            </w:pPr>
          </w:p>
          <w:p w14:paraId="3087B751">
            <w:pPr>
              <w:spacing w:line="360" w:lineRule="auto"/>
              <w:rPr>
                <w:rFonts w:hint="eastAsia" w:ascii="宋体" w:hAnsi="宋体" w:cs="宋体"/>
                <w:bCs/>
                <w:color w:val="000000"/>
                <w:sz w:val="24"/>
                <w:szCs w:val="24"/>
              </w:rPr>
            </w:pPr>
          </w:p>
          <w:p w14:paraId="51304509">
            <w:pPr>
              <w:spacing w:line="360" w:lineRule="auto"/>
              <w:rPr>
                <w:rFonts w:hint="eastAsia" w:ascii="宋体" w:hAnsi="宋体" w:cs="宋体"/>
                <w:bCs/>
                <w:color w:val="000000"/>
                <w:sz w:val="24"/>
                <w:szCs w:val="24"/>
              </w:rPr>
            </w:pPr>
          </w:p>
          <w:p w14:paraId="261F27C0">
            <w:pPr>
              <w:spacing w:line="360" w:lineRule="auto"/>
              <w:rPr>
                <w:rFonts w:hint="eastAsia" w:ascii="宋体" w:hAnsi="宋体" w:cs="宋体"/>
                <w:bCs/>
                <w:color w:val="000000"/>
                <w:sz w:val="24"/>
                <w:szCs w:val="24"/>
              </w:rPr>
            </w:pPr>
          </w:p>
          <w:p w14:paraId="4996E0E3">
            <w:pPr>
              <w:spacing w:line="360" w:lineRule="auto"/>
              <w:rPr>
                <w:rFonts w:hint="eastAsia" w:ascii="宋体" w:hAnsi="宋体" w:cs="宋体"/>
                <w:bCs/>
                <w:color w:val="000000"/>
                <w:sz w:val="24"/>
                <w:szCs w:val="24"/>
              </w:rPr>
            </w:pPr>
          </w:p>
          <w:p w14:paraId="34A01C77">
            <w:pPr>
              <w:spacing w:line="360" w:lineRule="auto"/>
              <w:rPr>
                <w:rFonts w:hint="eastAsia" w:ascii="宋体" w:hAnsi="宋体" w:cs="宋体"/>
                <w:bCs/>
                <w:color w:val="000000"/>
                <w:sz w:val="24"/>
                <w:szCs w:val="24"/>
              </w:rPr>
            </w:pPr>
          </w:p>
          <w:p w14:paraId="00CB833D">
            <w:pPr>
              <w:spacing w:line="360" w:lineRule="auto"/>
              <w:rPr>
                <w:rFonts w:hint="eastAsia" w:ascii="宋体" w:hAnsi="宋体" w:cs="宋体"/>
                <w:bCs/>
                <w:color w:val="000000"/>
                <w:sz w:val="24"/>
                <w:szCs w:val="24"/>
              </w:rPr>
            </w:pPr>
          </w:p>
          <w:p w14:paraId="06227D89">
            <w:pPr>
              <w:spacing w:line="360" w:lineRule="auto"/>
              <w:rPr>
                <w:rFonts w:hint="eastAsia" w:ascii="宋体" w:hAnsi="宋体" w:cs="宋体"/>
                <w:bCs/>
                <w:color w:val="000000"/>
                <w:sz w:val="24"/>
                <w:szCs w:val="24"/>
              </w:rPr>
            </w:pPr>
          </w:p>
          <w:p w14:paraId="4B820615">
            <w:pPr>
              <w:spacing w:line="360" w:lineRule="auto"/>
              <w:rPr>
                <w:rFonts w:hint="eastAsia" w:ascii="宋体" w:hAnsi="宋体" w:cs="宋体"/>
                <w:bCs/>
                <w:color w:val="000000"/>
                <w:sz w:val="24"/>
                <w:szCs w:val="24"/>
              </w:rPr>
            </w:pPr>
          </w:p>
          <w:p w14:paraId="45EFB3B0">
            <w:pPr>
              <w:spacing w:line="360" w:lineRule="auto"/>
              <w:rPr>
                <w:rFonts w:hint="eastAsia"/>
                <w:color w:val="000000"/>
                <w:szCs w:val="21"/>
              </w:rPr>
            </w:pPr>
          </w:p>
        </w:tc>
      </w:tr>
      <w:tr w14:paraId="0831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831" w:type="dxa"/>
            <w:tcBorders>
              <w:left w:val="single" w:color="auto" w:sz="4" w:space="0"/>
              <w:right w:val="single" w:color="auto" w:sz="4" w:space="0"/>
            </w:tcBorders>
            <w:noWrap w:val="0"/>
            <w:vAlign w:val="center"/>
          </w:tcPr>
          <w:p w14:paraId="6280AF68">
            <w:pPr>
              <w:spacing w:line="360" w:lineRule="auto"/>
              <w:jc w:val="center"/>
              <w:rPr>
                <w:rFonts w:hint="eastAsia" w:ascii="宋体" w:hAnsi="宋体"/>
                <w:bCs/>
                <w:color w:val="000000"/>
                <w:sz w:val="24"/>
                <w:szCs w:val="24"/>
              </w:rPr>
            </w:pPr>
          </w:p>
        </w:tc>
        <w:tc>
          <w:tcPr>
            <w:tcW w:w="4947" w:type="dxa"/>
            <w:gridSpan w:val="3"/>
            <w:tcBorders>
              <w:left w:val="single" w:color="auto" w:sz="4" w:space="0"/>
              <w:right w:val="single" w:color="auto" w:sz="4" w:space="0"/>
            </w:tcBorders>
            <w:noWrap w:val="0"/>
            <w:vAlign w:val="top"/>
          </w:tcPr>
          <w:p w14:paraId="2F6BE037">
            <w:pPr>
              <w:pStyle w:val="3"/>
              <w:spacing w:line="288" w:lineRule="auto"/>
              <w:ind w:right="283"/>
              <w:rPr>
                <w:rFonts w:hint="eastAsia" w:ascii="宋体" w:hAnsi="宋体" w:cs="宋体"/>
                <w:b/>
                <w:bCs/>
                <w:color w:val="000000"/>
                <w:sz w:val="24"/>
                <w:szCs w:val="24"/>
              </w:rPr>
            </w:pPr>
            <w:r>
              <w:rPr>
                <w:rFonts w:hint="eastAsia" w:ascii="宋体" w:hAnsi="宋体" w:cs="宋体"/>
                <w:b/>
                <w:bCs/>
                <w:color w:val="000000"/>
                <w:sz w:val="24"/>
                <w:szCs w:val="24"/>
                <w:lang w:eastAsia="zh-Hans"/>
              </w:rPr>
              <w:t>三</w:t>
            </w:r>
            <w:r>
              <w:rPr>
                <w:rFonts w:ascii="宋体" w:hAnsi="宋体" w:cs="宋体"/>
                <w:b/>
                <w:bCs/>
                <w:color w:val="000000"/>
                <w:sz w:val="24"/>
                <w:szCs w:val="24"/>
                <w:lang w:eastAsia="zh-Hans"/>
              </w:rPr>
              <w:t>、</w:t>
            </w:r>
            <w:r>
              <w:rPr>
                <w:rFonts w:hint="eastAsia" w:ascii="宋体" w:hAnsi="宋体" w:cs="宋体"/>
                <w:b/>
                <w:bCs/>
                <w:color w:val="000000"/>
                <w:sz w:val="24"/>
                <w:szCs w:val="24"/>
              </w:rPr>
              <w:t>全面依法治国——基本方略</w:t>
            </w:r>
          </w:p>
          <w:p w14:paraId="3008EDF4">
            <w:pPr>
              <w:pStyle w:val="3"/>
              <w:spacing w:line="288" w:lineRule="auto"/>
              <w:ind w:right="283"/>
              <w:rPr>
                <w:rFonts w:hint="eastAsia" w:ascii="宋体" w:hAnsi="宋体" w:cs="宋体"/>
                <w:bCs/>
                <w:color w:val="000000"/>
                <w:sz w:val="24"/>
                <w:szCs w:val="24"/>
              </w:rPr>
            </w:pPr>
            <w:r>
              <w:rPr>
                <w:rFonts w:hint="eastAsia" w:ascii="宋体" w:hAnsi="宋体" w:cs="宋体"/>
                <w:bCs/>
                <w:color w:val="000000"/>
                <w:sz w:val="24"/>
                <w:szCs w:val="24"/>
              </w:rPr>
              <w:t>（过渡）：习近平总书记强调：“凡属重大改革都必须要于法有据，改革与法治如鸟之两翼、车之两轮。”在“四个全面”战略布局中，要坚持在法治下推进改革，在改革中完善法治。</w:t>
            </w:r>
          </w:p>
          <w:p w14:paraId="1D0FD170">
            <w:pPr>
              <w:pStyle w:val="3"/>
              <w:spacing w:line="288" w:lineRule="auto"/>
              <w:ind w:right="283"/>
              <w:rPr>
                <w:rFonts w:hint="eastAsia" w:ascii="宋体" w:hAnsi="宋体" w:cs="宋体"/>
                <w:bCs/>
                <w:color w:val="000000"/>
                <w:sz w:val="24"/>
                <w:szCs w:val="24"/>
              </w:rPr>
            </w:pPr>
            <w:r>
              <w:rPr>
                <w:rFonts w:hint="eastAsia" w:ascii="宋体" w:hAnsi="宋体" w:cs="宋体"/>
                <w:bCs/>
                <w:color w:val="000000"/>
                <w:sz w:val="24"/>
                <w:szCs w:val="24"/>
              </w:rPr>
              <w:t>1.全面依法治国的总目标</w:t>
            </w:r>
          </w:p>
          <w:p w14:paraId="7F1E01AB">
            <w:pPr>
              <w:pStyle w:val="3"/>
              <w:spacing w:line="288" w:lineRule="auto"/>
              <w:ind w:right="283"/>
              <w:rPr>
                <w:rFonts w:hint="eastAsia" w:ascii="宋体" w:hAnsi="宋体" w:cs="宋体"/>
                <w:bCs/>
                <w:color w:val="000000"/>
                <w:sz w:val="24"/>
                <w:szCs w:val="24"/>
              </w:rPr>
            </w:pPr>
            <w:r>
              <w:rPr>
                <w:rFonts w:hint="eastAsia" w:ascii="宋体" w:hAnsi="宋体" w:cs="宋体"/>
                <w:bCs/>
                <w:color w:val="000000"/>
                <w:sz w:val="24"/>
                <w:szCs w:val="24"/>
              </w:rPr>
              <w:t>课件展示全面依法治国的形成发展，并提问，全面依法治国的总目标是什么呢？</w:t>
            </w:r>
          </w:p>
          <w:p w14:paraId="5C22490C">
            <w:pPr>
              <w:pStyle w:val="3"/>
              <w:spacing w:line="288" w:lineRule="auto"/>
              <w:ind w:right="283"/>
              <w:rPr>
                <w:rFonts w:hint="eastAsia" w:ascii="宋体" w:hAnsi="宋体" w:cs="宋体"/>
                <w:bCs/>
                <w:color w:val="000000"/>
                <w:sz w:val="24"/>
                <w:szCs w:val="24"/>
              </w:rPr>
            </w:pPr>
            <w:r>
              <w:rPr>
                <w:rFonts w:hint="eastAsia" w:ascii="宋体" w:hAnsi="宋体" w:cs="宋体"/>
                <w:bCs/>
                <w:color w:val="000000"/>
                <w:sz w:val="24"/>
                <w:szCs w:val="24"/>
              </w:rPr>
              <w:pict>
                <v:shape id="_x0000_i1027" o:spt="75" alt="e609a8e5a13fb8e5411b084c3690ca5" type="#_x0000_t75" style="height:146.15pt;width:229.3pt;" filled="f" o:preferrelative="t" stroked="f" coordsize="21600,21600">
                  <v:path/>
                  <v:fill on="f" focussize="0,0"/>
                  <v:stroke on="f" joinstyle="miter"/>
                  <v:imagedata r:id="rId13" croptop="6700f" cropright="1847f" o:title="e609a8e5a13fb8e5411b084c3690ca5"/>
                  <o:lock v:ext="edit" aspectratio="t"/>
                  <w10:wrap type="none"/>
                  <w10:anchorlock/>
                </v:shape>
              </w:pict>
            </w:r>
          </w:p>
          <w:p w14:paraId="6F60D585">
            <w:pPr>
              <w:widowControl/>
              <w:spacing w:line="360" w:lineRule="auto"/>
              <w:jc w:val="left"/>
              <w:rPr>
                <w:rFonts w:hint="eastAsia" w:ascii="宋体" w:hAnsi="宋体" w:cs="宋体"/>
                <w:color w:val="000000"/>
                <w:sz w:val="24"/>
                <w:szCs w:val="24"/>
                <w:lang w:bidi="ar"/>
              </w:rPr>
            </w:pPr>
            <w:r>
              <w:rPr>
                <w:rFonts w:hint="eastAsia" w:ascii="宋体" w:hAnsi="宋体" w:cs="宋体"/>
                <w:color w:val="000000"/>
                <w:sz w:val="24"/>
                <w:szCs w:val="24"/>
              </w:rPr>
              <w:t>归纳总结：全面依法治国的总目标是建设中国特色社会主义法治体系，建设社会主义法治国家。</w:t>
            </w:r>
            <w:r>
              <w:rPr>
                <w:rFonts w:hint="eastAsia" w:ascii="宋体" w:hAnsi="宋体" w:eastAsia="Times New Roman" w:cs="宋体"/>
                <w:color w:val="000000"/>
                <w:sz w:val="24"/>
                <w:szCs w:val="24"/>
                <w:lang w:bidi="ar"/>
              </w:rPr>
              <w:t>2035年，我国将基本实现社会主义现代化，法治国家、法治政府、法治社会也将基本建成。</w:t>
            </w:r>
            <w:r>
              <w:rPr>
                <w:rFonts w:hint="eastAsia" w:ascii="宋体" w:hAnsi="宋体" w:cs="宋体"/>
                <w:color w:val="000000"/>
                <w:sz w:val="24"/>
                <w:szCs w:val="24"/>
                <w:lang w:bidi="ar"/>
              </w:rPr>
              <w:t>在开启全面建设社会主义现代化国家新征程中，继续推进“全面依法治国”</w:t>
            </w:r>
          </w:p>
          <w:p w14:paraId="62C03780">
            <w:pPr>
              <w:rPr>
                <w:rFonts w:hint="eastAsia"/>
              </w:rPr>
            </w:pPr>
            <w:r>
              <w:rPr>
                <w:rFonts w:hint="eastAsia"/>
              </w:rPr>
              <w:pict>
                <v:shape id="_x0000_i1028" o:spt="75" alt="1630487045(1)" type="#_x0000_t75" style="height:116.05pt;width:236.35pt;" filled="f" o:preferrelative="t" stroked="f" coordsize="21600,21600">
                  <v:path/>
                  <v:fill on="f" focussize="0,0"/>
                  <v:stroke on="f" joinstyle="miter"/>
                  <v:imagedata r:id="rId14" o:title="1630487045(1)"/>
                  <o:lock v:ext="edit" aspectratio="t"/>
                  <w10:wrap type="none"/>
                  <w10:anchorlock/>
                </v:shape>
              </w:pict>
            </w:r>
          </w:p>
          <w:p w14:paraId="55369BF6"/>
          <w:p w14:paraId="030779FD">
            <w:pPr>
              <w:pStyle w:val="3"/>
              <w:spacing w:line="288" w:lineRule="auto"/>
              <w:ind w:right="283"/>
              <w:rPr>
                <w:rFonts w:hint="eastAsia" w:ascii="宋体" w:hAnsi="宋体" w:cs="宋体"/>
                <w:color w:val="000000"/>
                <w:sz w:val="24"/>
                <w:szCs w:val="24"/>
              </w:rPr>
            </w:pPr>
          </w:p>
          <w:p w14:paraId="63D0C513">
            <w:pPr>
              <w:pStyle w:val="3"/>
              <w:spacing w:line="360" w:lineRule="auto"/>
              <w:ind w:right="283"/>
              <w:rPr>
                <w:rFonts w:hint="eastAsia" w:ascii="宋体" w:hAnsi="宋体" w:cs="宋体"/>
                <w:color w:val="000000"/>
                <w:sz w:val="24"/>
                <w:szCs w:val="24"/>
              </w:rPr>
            </w:pPr>
            <w:r>
              <w:rPr>
                <w:rFonts w:hint="eastAsia" w:ascii="宋体" w:hAnsi="宋体" w:cs="宋体"/>
                <w:color w:val="000000"/>
                <w:sz w:val="24"/>
                <w:szCs w:val="24"/>
              </w:rPr>
              <w:t>（过渡）：2021年1月1日起，民法典正式实施，这部法典称为社会生活的百科全书，是我国全面依法治国的里程碑。接下来，让我们走近民法典。</w:t>
            </w:r>
          </w:p>
          <w:p w14:paraId="49C9782F">
            <w:pPr>
              <w:pStyle w:val="3"/>
              <w:spacing w:line="360" w:lineRule="auto"/>
              <w:ind w:right="283"/>
              <w:rPr>
                <w:rFonts w:hint="eastAsia" w:ascii="宋体" w:hAnsi="宋体" w:cs="宋体"/>
                <w:color w:val="000000"/>
                <w:sz w:val="24"/>
                <w:szCs w:val="24"/>
              </w:rPr>
            </w:pPr>
          </w:p>
          <w:p w14:paraId="5DDB0AFE">
            <w:pPr>
              <w:pStyle w:val="3"/>
              <w:spacing w:line="360" w:lineRule="auto"/>
              <w:ind w:right="283"/>
              <w:rPr>
                <w:rFonts w:hint="eastAsia" w:ascii="宋体" w:hAnsi="宋体" w:eastAsia="Times New Roman" w:cs="宋体"/>
                <w:b/>
                <w:bCs/>
                <w:color w:val="000000"/>
                <w:sz w:val="24"/>
                <w:szCs w:val="24"/>
                <w:lang w:eastAsia="zh-Hans"/>
              </w:rPr>
            </w:pPr>
            <w:r>
              <w:rPr>
                <w:rFonts w:hint="eastAsia" w:ascii="宋体" w:hAnsi="宋体" w:cs="宋体"/>
                <w:b/>
                <w:bCs/>
                <w:color w:val="000000"/>
                <w:sz w:val="24"/>
                <w:szCs w:val="24"/>
                <w:lang w:eastAsia="zh-Hans"/>
              </w:rPr>
              <w:t>活动三</w:t>
            </w:r>
            <w:r>
              <w:rPr>
                <w:rFonts w:ascii="宋体" w:hAnsi="宋体" w:cs="宋体"/>
                <w:b/>
                <w:bCs/>
                <w:color w:val="000000"/>
                <w:sz w:val="24"/>
                <w:szCs w:val="24"/>
                <w:lang w:eastAsia="zh-Hans"/>
              </w:rPr>
              <w:t>：</w:t>
            </w:r>
            <w:r>
              <w:rPr>
                <w:rFonts w:hint="eastAsia" w:ascii="宋体" w:hAnsi="宋体" w:cs="宋体"/>
                <w:b/>
                <w:bCs/>
                <w:color w:val="000000"/>
                <w:sz w:val="24"/>
                <w:szCs w:val="24"/>
                <w:lang w:eastAsia="zh-Hans"/>
              </w:rPr>
              <w:t>行法治之道</w:t>
            </w:r>
          </w:p>
          <w:p w14:paraId="7C74F114">
            <w:pPr>
              <w:pStyle w:val="3"/>
              <w:spacing w:line="360" w:lineRule="auto"/>
              <w:ind w:right="283"/>
              <w:rPr>
                <w:rFonts w:hint="eastAsia" w:ascii="宋体" w:hAnsi="宋体" w:cs="宋体"/>
                <w:color w:val="000000"/>
                <w:sz w:val="24"/>
                <w:szCs w:val="24"/>
              </w:rPr>
            </w:pPr>
            <w:r>
              <w:rPr>
                <w:rFonts w:hint="eastAsia" w:ascii="宋体" w:hAnsi="宋体" w:cs="宋体"/>
                <w:color w:val="000000"/>
                <w:sz w:val="24"/>
                <w:szCs w:val="24"/>
              </w:rPr>
              <w:t>探究活动：漫画学习民法典，现场普法宣传。</w:t>
            </w:r>
          </w:p>
          <w:p w14:paraId="1D7919E4">
            <w:pPr>
              <w:pStyle w:val="3"/>
              <w:spacing w:line="360" w:lineRule="auto"/>
              <w:ind w:right="283"/>
              <w:rPr>
                <w:rFonts w:hint="eastAsia" w:ascii="宋体" w:hAnsi="宋体" w:cs="宋体"/>
                <w:color w:val="000000"/>
                <w:sz w:val="24"/>
                <w:szCs w:val="24"/>
              </w:rPr>
            </w:pPr>
            <w:r>
              <w:rPr>
                <w:rFonts w:hint="eastAsia" w:ascii="宋体" w:hAnsi="宋体" w:cs="宋体"/>
                <w:color w:val="000000"/>
                <w:sz w:val="24"/>
                <w:szCs w:val="24"/>
              </w:rPr>
              <w:t>漫画学法普法：以小组为单位，抽取资料包，化身普法宣传员，向同学们宣传民法典相关条文。</w:t>
            </w:r>
          </w:p>
          <w:p w14:paraId="669D76A9">
            <w:pPr>
              <w:pStyle w:val="3"/>
              <w:spacing w:line="288" w:lineRule="auto"/>
              <w:ind w:right="283"/>
              <w:rPr>
                <w:rFonts w:hint="eastAsia" w:ascii="宋体" w:hAnsi="宋体" w:cs="宋体"/>
                <w:color w:val="000000"/>
                <w:sz w:val="24"/>
                <w:szCs w:val="24"/>
              </w:rPr>
            </w:pPr>
            <w:r>
              <w:rPr>
                <w:rFonts w:hint="eastAsia" w:ascii="宋体" w:hAnsi="宋体" w:cs="宋体"/>
                <w:color w:val="000000"/>
                <w:sz w:val="24"/>
                <w:szCs w:val="24"/>
              </w:rPr>
              <w:t>第一轮</w:t>
            </w:r>
          </w:p>
          <w:p w14:paraId="1C9346BD">
            <w:pPr>
              <w:pStyle w:val="3"/>
              <w:spacing w:line="288" w:lineRule="auto"/>
              <w:ind w:right="283"/>
              <w:rPr>
                <w:rFonts w:hint="eastAsia" w:ascii="宋体" w:hAnsi="宋体" w:cs="宋体"/>
                <w:color w:val="000000"/>
                <w:sz w:val="24"/>
                <w:szCs w:val="24"/>
              </w:rPr>
            </w:pPr>
            <w:r>
              <w:rPr>
                <w:rFonts w:hint="eastAsia" w:ascii="宋体" w:hAnsi="宋体" w:cs="宋体"/>
                <w:color w:val="000000"/>
                <w:sz w:val="24"/>
                <w:szCs w:val="24"/>
              </w:rPr>
              <w:pict>
                <v:shape id="_x0000_i1029" o:spt="75" alt="屏幕快照 2021-08-30 下午3.50.21" type="#_x0000_t75" style="height:85.15pt;width:235.8pt;" filled="f" o:preferrelative="t" stroked="f" coordsize="21600,21600">
                  <v:path/>
                  <v:fill on="f" focussize="0,0"/>
                  <v:stroke on="f" joinstyle="miter"/>
                  <v:imagedata r:id="rId15" o:title="屏幕快照 2021-08-30 下午3"/>
                  <o:lock v:ext="edit" aspectratio="t"/>
                  <w10:wrap type="none"/>
                  <w10:anchorlock/>
                </v:shape>
              </w:pict>
            </w:r>
          </w:p>
          <w:p w14:paraId="740609C6">
            <w:pPr>
              <w:pStyle w:val="3"/>
              <w:spacing w:line="288" w:lineRule="auto"/>
              <w:ind w:right="283"/>
              <w:rPr>
                <w:rFonts w:hint="eastAsia" w:ascii="宋体" w:hAnsi="宋体" w:cs="宋体"/>
                <w:color w:val="000000"/>
                <w:sz w:val="24"/>
                <w:szCs w:val="24"/>
              </w:rPr>
            </w:pPr>
            <w:r>
              <w:rPr>
                <w:rFonts w:hint="eastAsia" w:ascii="宋体" w:hAnsi="宋体" w:cs="宋体"/>
                <w:color w:val="000000"/>
                <w:sz w:val="24"/>
                <w:szCs w:val="24"/>
              </w:rPr>
              <w:t>第二轮</w:t>
            </w:r>
          </w:p>
          <w:p w14:paraId="53FAF5CB">
            <w:pPr>
              <w:pStyle w:val="3"/>
              <w:spacing w:line="288" w:lineRule="auto"/>
              <w:ind w:right="283"/>
              <w:rPr>
                <w:rFonts w:hint="eastAsia" w:ascii="宋体" w:hAnsi="宋体" w:cs="宋体"/>
                <w:color w:val="000000"/>
                <w:sz w:val="24"/>
                <w:szCs w:val="24"/>
              </w:rPr>
            </w:pPr>
            <w:r>
              <w:rPr>
                <w:rFonts w:hint="eastAsia" w:ascii="宋体" w:hAnsi="宋体" w:cs="宋体"/>
                <w:color w:val="000000"/>
                <w:sz w:val="24"/>
                <w:szCs w:val="24"/>
              </w:rPr>
              <w:pict>
                <v:shape id="_x0000_i1030" o:spt="75" alt="屏幕快照 2021-08-30 下午3.50.48" type="#_x0000_t75" style="height:86.45pt;width:235.8pt;" filled="f" o:preferrelative="t" stroked="f" coordsize="21600,21600">
                  <v:path/>
                  <v:fill on="f" focussize="0,0"/>
                  <v:stroke on="f" joinstyle="miter"/>
                  <v:imagedata r:id="rId16" o:title="屏幕快照 2021-08-30 下午3"/>
                  <o:lock v:ext="edit" aspectratio="t"/>
                  <w10:wrap type="none"/>
                  <w10:anchorlock/>
                </v:shape>
              </w:pict>
            </w:r>
          </w:p>
          <w:p w14:paraId="003A0711">
            <w:pPr>
              <w:pStyle w:val="3"/>
              <w:spacing w:line="288" w:lineRule="auto"/>
              <w:ind w:right="283"/>
              <w:rPr>
                <w:rFonts w:hint="eastAsia" w:ascii="宋体" w:hAnsi="宋体" w:cs="宋体"/>
                <w:color w:val="000000"/>
                <w:sz w:val="24"/>
                <w:szCs w:val="24"/>
              </w:rPr>
            </w:pPr>
            <w:r>
              <w:rPr>
                <w:rFonts w:hint="eastAsia" w:ascii="宋体" w:hAnsi="宋体" w:cs="宋体"/>
                <w:color w:val="000000"/>
                <w:sz w:val="24"/>
                <w:szCs w:val="24"/>
              </w:rPr>
              <w:t>第三轮</w:t>
            </w:r>
          </w:p>
          <w:p w14:paraId="45FFFF2B">
            <w:pPr>
              <w:pStyle w:val="3"/>
              <w:spacing w:line="288" w:lineRule="auto"/>
              <w:ind w:right="283"/>
              <w:rPr>
                <w:rFonts w:hint="eastAsia" w:ascii="宋体" w:hAnsi="宋体" w:cs="宋体"/>
                <w:color w:val="000000"/>
                <w:sz w:val="24"/>
                <w:szCs w:val="24"/>
              </w:rPr>
            </w:pPr>
            <w:r>
              <w:rPr>
                <w:rFonts w:hint="eastAsia" w:ascii="宋体" w:hAnsi="宋体" w:cs="宋体"/>
                <w:color w:val="000000"/>
                <w:sz w:val="24"/>
                <w:szCs w:val="24"/>
              </w:rPr>
              <w:pict>
                <v:shape id="_x0000_i1031" o:spt="75" alt="屏幕快照 2021-08-30 下午3.51.36" type="#_x0000_t75" style="height:86.05pt;width:236.2pt;" filled="f" o:preferrelative="t" stroked="f" coordsize="21600,21600">
                  <v:path/>
                  <v:fill on="f" focussize="0,0"/>
                  <v:stroke on="f" joinstyle="miter"/>
                  <v:imagedata r:id="rId17" o:title="屏幕快照 2021-08-30 下午3"/>
                  <o:lock v:ext="edit" aspectratio="t"/>
                  <w10:wrap type="none"/>
                  <w10:anchorlock/>
                </v:shape>
              </w:pict>
            </w:r>
          </w:p>
          <w:p w14:paraId="5F6FAAC7">
            <w:pPr>
              <w:pStyle w:val="3"/>
              <w:spacing w:line="288" w:lineRule="auto"/>
              <w:ind w:right="283"/>
              <w:rPr>
                <w:rFonts w:hint="eastAsia" w:ascii="宋体" w:hAnsi="宋体" w:cs="宋体"/>
                <w:color w:val="000000"/>
                <w:sz w:val="24"/>
                <w:szCs w:val="24"/>
              </w:rPr>
            </w:pPr>
            <w:r>
              <w:rPr>
                <w:rFonts w:hint="eastAsia" w:ascii="宋体" w:hAnsi="宋体" w:cs="宋体"/>
                <w:color w:val="000000"/>
                <w:sz w:val="24"/>
                <w:szCs w:val="24"/>
              </w:rPr>
              <w:t>第四轮</w:t>
            </w:r>
          </w:p>
          <w:p w14:paraId="43953F45">
            <w:pPr>
              <w:pStyle w:val="3"/>
              <w:spacing w:line="288" w:lineRule="auto"/>
              <w:ind w:right="283"/>
              <w:rPr>
                <w:rFonts w:hint="eastAsia" w:ascii="宋体" w:hAnsi="宋体" w:cs="宋体"/>
                <w:color w:val="000000"/>
                <w:sz w:val="24"/>
                <w:szCs w:val="24"/>
              </w:rPr>
            </w:pPr>
            <w:r>
              <w:rPr>
                <w:rFonts w:hint="eastAsia" w:ascii="宋体" w:hAnsi="宋体" w:cs="宋体"/>
                <w:color w:val="000000"/>
                <w:sz w:val="24"/>
                <w:szCs w:val="24"/>
              </w:rPr>
              <w:pict>
                <v:shape id="_x0000_i1032" o:spt="75" alt="屏幕快照 2021-08-30 下午3.51.54" type="#_x0000_t75" style="height:86.05pt;width:236.2pt;" filled="f" o:preferrelative="t" stroked="f" coordsize="21600,21600">
                  <v:path/>
                  <v:fill on="f" focussize="0,0"/>
                  <v:stroke on="f" joinstyle="miter"/>
                  <v:imagedata r:id="rId18" o:title="屏幕快照 2021-08-30 下午3"/>
                  <o:lock v:ext="edit" aspectratio="t"/>
                  <w10:wrap type="none"/>
                  <w10:anchorlock/>
                </v:shape>
              </w:pict>
            </w:r>
          </w:p>
          <w:p w14:paraId="77FC42BC">
            <w:pPr>
              <w:pStyle w:val="3"/>
              <w:rPr>
                <w:rFonts w:hint="eastAsia" w:ascii="宋体" w:hAnsi="宋体" w:cs="宋体"/>
                <w:color w:val="000000"/>
                <w:sz w:val="24"/>
                <w:szCs w:val="24"/>
              </w:rPr>
            </w:pPr>
          </w:p>
          <w:p w14:paraId="5687CF83">
            <w:pPr>
              <w:pStyle w:val="3"/>
              <w:rPr>
                <w:rFonts w:hint="eastAsia" w:ascii="宋体" w:hAnsi="宋体" w:cs="宋体"/>
                <w:color w:val="000000"/>
                <w:sz w:val="24"/>
                <w:szCs w:val="24"/>
              </w:rPr>
            </w:pPr>
          </w:p>
          <w:p w14:paraId="1A3643E1">
            <w:r>
              <w:rPr>
                <w:rFonts w:hint="eastAsia" w:ascii="宋体" w:hAnsi="宋体" w:cs="宋体"/>
                <w:color w:val="000000"/>
                <w:sz w:val="24"/>
                <w:szCs w:val="24"/>
              </w:rPr>
              <w:t>2.坚定不移走中国特色社会主义法治道路</w:t>
            </w:r>
          </w:p>
          <w:p w14:paraId="30A3C7EE">
            <w:pPr>
              <w:pStyle w:val="3"/>
              <w:spacing w:line="360" w:lineRule="auto"/>
              <w:ind w:right="283"/>
              <w:rPr>
                <w:rFonts w:hint="eastAsia" w:ascii="宋体" w:hAnsi="宋体" w:cs="宋体"/>
                <w:color w:val="000000"/>
                <w:sz w:val="24"/>
                <w:szCs w:val="24"/>
              </w:rPr>
            </w:pPr>
            <w:r>
              <w:rPr>
                <w:rFonts w:hint="eastAsia" w:ascii="宋体" w:hAnsi="宋体" w:cs="宋体"/>
                <w:color w:val="000000"/>
                <w:sz w:val="24"/>
                <w:szCs w:val="24"/>
              </w:rPr>
              <w:t>（1）核心内容：坚持党的领导、坚持中国特色社会主义制度，贯彻中国特色社会主义法治理论，特别是习近平法治思想。</w:t>
            </w:r>
          </w:p>
          <w:p w14:paraId="5E015E73">
            <w:pPr>
              <w:pStyle w:val="3"/>
              <w:spacing w:line="360" w:lineRule="auto"/>
              <w:ind w:right="283"/>
              <w:rPr>
                <w:rFonts w:hint="eastAsia" w:ascii="宋体" w:hAnsi="宋体" w:cs="宋体"/>
                <w:color w:val="000000"/>
                <w:sz w:val="24"/>
                <w:szCs w:val="24"/>
              </w:rPr>
            </w:pPr>
            <w:r>
              <w:rPr>
                <w:rFonts w:hint="eastAsia" w:ascii="宋体" w:hAnsi="宋体" w:cs="宋体"/>
                <w:color w:val="000000"/>
                <w:sz w:val="24"/>
                <w:szCs w:val="24"/>
              </w:rPr>
              <w:t>（2）维护社会公平正义、司法公正。</w:t>
            </w:r>
          </w:p>
          <w:p w14:paraId="753E4013">
            <w:pPr>
              <w:pStyle w:val="3"/>
              <w:spacing w:line="360" w:lineRule="auto"/>
              <w:ind w:right="283"/>
              <w:rPr>
                <w:rFonts w:hint="eastAsia" w:ascii="宋体" w:hAnsi="宋体" w:cs="宋体"/>
                <w:color w:val="000000"/>
                <w:sz w:val="24"/>
                <w:szCs w:val="24"/>
              </w:rPr>
            </w:pPr>
            <w:r>
              <w:rPr>
                <w:rFonts w:hint="eastAsia" w:ascii="宋体" w:hAnsi="宋体" w:cs="宋体"/>
                <w:color w:val="000000"/>
                <w:sz w:val="24"/>
                <w:szCs w:val="24"/>
              </w:rPr>
              <w:t>（过渡）一个国家法治建设的进步，是由许多具体的案件来推动的。</w:t>
            </w:r>
          </w:p>
          <w:p w14:paraId="45CD808B">
            <w:pPr>
              <w:pStyle w:val="3"/>
              <w:spacing w:line="360" w:lineRule="auto"/>
              <w:ind w:right="283"/>
              <w:rPr>
                <w:rFonts w:hint="eastAsia" w:ascii="宋体" w:hAnsi="宋体" w:cs="宋体"/>
                <w:color w:val="000000"/>
                <w:sz w:val="24"/>
                <w:szCs w:val="24"/>
              </w:rPr>
            </w:pPr>
            <w:r>
              <w:rPr>
                <w:rFonts w:hint="eastAsia" w:ascii="宋体" w:hAnsi="宋体" w:cs="宋体"/>
                <w:color w:val="000000"/>
                <w:sz w:val="24"/>
                <w:szCs w:val="24"/>
              </w:rPr>
              <w:t>案例展示，教师讲解：</w:t>
            </w:r>
          </w:p>
          <w:p w14:paraId="24D171BB">
            <w:pPr>
              <w:spacing w:line="360" w:lineRule="auto"/>
              <w:rPr>
                <w:rFonts w:hint="eastAsia" w:ascii="宋体" w:hAnsi="宋体" w:cs="宋体"/>
                <w:color w:val="000000"/>
                <w:sz w:val="24"/>
                <w:szCs w:val="24"/>
              </w:rPr>
            </w:pPr>
            <w:r>
              <w:rPr>
                <w:rFonts w:hint="eastAsia" w:ascii="宋体" w:hAnsi="宋体" w:cs="宋体"/>
                <w:color w:val="000000"/>
                <w:sz w:val="24"/>
                <w:szCs w:val="24"/>
              </w:rPr>
              <w:pict>
                <v:shape id="_x0000_i1033" o:spt="75" alt="1630475377(1)" type="#_x0000_t75" style="height:86.25pt;width:236.25pt;" filled="f" o:preferrelative="t" stroked="f" coordsize="21600,21600">
                  <v:path/>
                  <v:fill on="f" focussize="0,0"/>
                  <v:stroke on="f" joinstyle="miter"/>
                  <v:imagedata r:id="rId19" o:title="1630475377(1)"/>
                  <o:lock v:ext="edit" aspectratio="t"/>
                  <w10:wrap type="none"/>
                  <w10:anchorlock/>
                </v:shape>
              </w:pict>
            </w:r>
          </w:p>
          <w:p w14:paraId="57C7C92C">
            <w:pPr>
              <w:spacing w:line="360" w:lineRule="auto"/>
              <w:rPr>
                <w:rFonts w:hint="eastAsia" w:ascii="宋体" w:hAnsi="宋体" w:cs="宋体"/>
                <w:color w:val="000000"/>
                <w:sz w:val="24"/>
                <w:szCs w:val="24"/>
              </w:rPr>
            </w:pPr>
          </w:p>
          <w:p w14:paraId="1D57B76A">
            <w:pPr>
              <w:spacing w:line="360" w:lineRule="auto"/>
              <w:rPr>
                <w:rFonts w:ascii="楷体" w:hAnsi="楷体" w:eastAsia="楷体" w:cs="楷体"/>
                <w:color w:val="000000"/>
                <w:sz w:val="24"/>
                <w:szCs w:val="24"/>
              </w:rPr>
            </w:pPr>
            <w:r>
              <w:rPr>
                <w:rFonts w:hint="eastAsia" w:ascii="宋体" w:hAnsi="宋体" w:cs="宋体"/>
                <w:color w:val="000000"/>
                <w:sz w:val="24"/>
                <w:szCs w:val="24"/>
              </w:rPr>
              <w:t>归纳总结：习近平总书记指出，要推动扫黑除恶常态化，坚决打击黑恶势力及“保护伞”，决不让其再祸害百姓。在党的领导下，我们推进依法治国、厉行法治。我国法治建设的每一点进步，就是为了保障人民权益、促进社会公平正义，让公平正义的阳光照进生活每一个角落。</w:t>
            </w:r>
          </w:p>
        </w:tc>
        <w:tc>
          <w:tcPr>
            <w:tcW w:w="1843" w:type="dxa"/>
            <w:gridSpan w:val="2"/>
            <w:tcBorders>
              <w:left w:val="single" w:color="auto" w:sz="4" w:space="0"/>
              <w:right w:val="single" w:color="auto" w:sz="4" w:space="0"/>
            </w:tcBorders>
            <w:noWrap w:val="0"/>
            <w:vAlign w:val="top"/>
          </w:tcPr>
          <w:p w14:paraId="1B14EF99"/>
          <w:p w14:paraId="3BFF9474"/>
          <w:p w14:paraId="3F5AB781"/>
          <w:p w14:paraId="168ADDF6"/>
          <w:p w14:paraId="18BB3D37"/>
          <w:p w14:paraId="4B1ABB03">
            <w:pPr>
              <w:spacing w:line="360" w:lineRule="auto"/>
              <w:rPr>
                <w:rFonts w:hint="eastAsia" w:ascii="宋体" w:hAnsi="宋体" w:cs="宋体"/>
                <w:bCs/>
                <w:color w:val="000000"/>
                <w:sz w:val="24"/>
                <w:szCs w:val="24"/>
              </w:rPr>
            </w:pPr>
          </w:p>
          <w:p w14:paraId="3B4D4FEB">
            <w:pPr>
              <w:spacing w:line="360" w:lineRule="auto"/>
              <w:rPr>
                <w:rFonts w:hint="eastAsia" w:ascii="宋体" w:hAnsi="宋体" w:cs="宋体"/>
                <w:bCs/>
                <w:color w:val="000000"/>
                <w:sz w:val="24"/>
                <w:szCs w:val="24"/>
              </w:rPr>
            </w:pPr>
            <w:r>
              <w:rPr>
                <w:rFonts w:hint="eastAsia" w:ascii="宋体" w:hAnsi="宋体" w:cs="宋体"/>
                <w:bCs/>
                <w:color w:val="000000"/>
                <w:sz w:val="24"/>
                <w:szCs w:val="24"/>
              </w:rPr>
              <w:t>从依法治国的方略形成发展中，引导学生认识到中国特色社会主义法治道路，书上抄不来，别人送不来，只能靠自己走出来，是我国社会主义法治建设成就和经验的集中体现。</w:t>
            </w:r>
          </w:p>
          <w:p w14:paraId="38DD243B">
            <w:pPr>
              <w:spacing w:line="360" w:lineRule="auto"/>
              <w:rPr>
                <w:rFonts w:hint="eastAsia" w:ascii="宋体" w:hAnsi="宋体" w:cs="宋体"/>
                <w:bCs/>
                <w:color w:val="000000"/>
                <w:sz w:val="24"/>
                <w:szCs w:val="24"/>
              </w:rPr>
            </w:pPr>
          </w:p>
          <w:p w14:paraId="7C84AB90">
            <w:pPr>
              <w:spacing w:line="360" w:lineRule="auto"/>
              <w:rPr>
                <w:rFonts w:hint="eastAsia" w:ascii="宋体" w:hAnsi="宋体" w:cs="宋体"/>
                <w:bCs/>
                <w:color w:val="000000"/>
                <w:sz w:val="24"/>
                <w:szCs w:val="24"/>
              </w:rPr>
            </w:pPr>
            <w:r>
              <w:rPr>
                <w:rFonts w:hint="eastAsia" w:ascii="宋体" w:hAnsi="宋体" w:cs="宋体"/>
                <w:bCs/>
                <w:color w:val="000000"/>
                <w:sz w:val="24"/>
                <w:szCs w:val="24"/>
              </w:rPr>
              <w:t>课前熟悉民法典</w:t>
            </w:r>
            <w:r>
              <w:rPr>
                <w:rFonts w:hint="eastAsia" w:ascii="宋体" w:hAnsi="宋体" w:cs="宋体"/>
                <w:bCs/>
                <w:color w:val="000000"/>
                <w:sz w:val="24"/>
                <w:szCs w:val="24"/>
                <w:lang w:eastAsia="zh-Hans"/>
              </w:rPr>
              <w:t>部分条例</w:t>
            </w:r>
            <w:r>
              <w:rPr>
                <w:rFonts w:hint="eastAsia" w:ascii="宋体" w:hAnsi="宋体" w:cs="宋体"/>
                <w:bCs/>
                <w:color w:val="000000"/>
                <w:sz w:val="24"/>
                <w:szCs w:val="24"/>
              </w:rPr>
              <w:t>，正确解读相关</w:t>
            </w:r>
            <w:r>
              <w:rPr>
                <w:rFonts w:hint="eastAsia" w:ascii="宋体" w:hAnsi="宋体" w:cs="宋体"/>
                <w:bCs/>
                <w:color w:val="000000"/>
                <w:sz w:val="24"/>
                <w:szCs w:val="24"/>
                <w:lang w:eastAsia="zh-Hans"/>
              </w:rPr>
              <w:t>内容</w:t>
            </w:r>
            <w:r>
              <w:rPr>
                <w:rFonts w:hint="eastAsia" w:ascii="宋体" w:hAnsi="宋体" w:cs="宋体"/>
                <w:bCs/>
                <w:color w:val="000000"/>
                <w:sz w:val="24"/>
                <w:szCs w:val="24"/>
              </w:rPr>
              <w:t>；课中布置任务，协助</w:t>
            </w:r>
            <w:r>
              <w:rPr>
                <w:rFonts w:hint="eastAsia" w:ascii="宋体" w:hAnsi="宋体" w:cs="宋体"/>
                <w:color w:val="000000"/>
                <w:sz w:val="24"/>
                <w:szCs w:val="24"/>
              </w:rPr>
              <w:t>学生角色转换，</w:t>
            </w:r>
            <w:r>
              <w:rPr>
                <w:rFonts w:hint="eastAsia" w:ascii="宋体" w:hAnsi="宋体" w:cs="宋体"/>
                <w:bCs/>
                <w:color w:val="000000"/>
                <w:sz w:val="24"/>
                <w:szCs w:val="24"/>
              </w:rPr>
              <w:t>帮助学生解惑，适当结合生活实际解释（例如随意偷拍别人并上传到网络，涉嫌侵犯肖像权、隐私权；剽窃他人智力成果，不仅不道德还可能侵犯知识产权；高空抛物、酒驾等都是违法行为），实现让民法典</w:t>
            </w:r>
            <w:r>
              <w:rPr>
                <w:rFonts w:hint="eastAsia" w:ascii="宋体" w:hAnsi="宋体" w:cs="宋体"/>
                <w:bCs/>
                <w:color w:val="000000"/>
                <w:sz w:val="24"/>
                <w:szCs w:val="24"/>
                <w:lang w:eastAsia="zh-Hans"/>
              </w:rPr>
              <w:t>落地的目标</w:t>
            </w:r>
            <w:r>
              <w:rPr>
                <w:rFonts w:ascii="宋体" w:hAnsi="宋体" w:cs="宋体"/>
                <w:bCs/>
                <w:color w:val="000000"/>
                <w:sz w:val="24"/>
                <w:szCs w:val="24"/>
                <w:lang w:eastAsia="zh-Hans"/>
              </w:rPr>
              <w:t>，</w:t>
            </w:r>
            <w:r>
              <w:rPr>
                <w:rFonts w:hint="eastAsia" w:ascii="宋体" w:hAnsi="宋体" w:cs="宋体"/>
                <w:bCs/>
                <w:color w:val="000000"/>
                <w:sz w:val="24"/>
                <w:szCs w:val="24"/>
                <w:lang w:eastAsia="zh-Hans"/>
              </w:rPr>
              <w:t>达到</w:t>
            </w:r>
            <w:r>
              <w:rPr>
                <w:rFonts w:hint="eastAsia" w:ascii="宋体" w:hAnsi="宋体" w:cs="宋体"/>
                <w:bCs/>
                <w:color w:val="000000"/>
                <w:sz w:val="24"/>
                <w:szCs w:val="24"/>
              </w:rPr>
              <w:t>普法</w:t>
            </w:r>
            <w:r>
              <w:rPr>
                <w:rFonts w:hint="eastAsia" w:ascii="宋体" w:hAnsi="宋体" w:cs="宋体"/>
                <w:bCs/>
                <w:color w:val="000000"/>
                <w:sz w:val="24"/>
                <w:szCs w:val="24"/>
                <w:lang w:eastAsia="zh-Hans"/>
              </w:rPr>
              <w:t>目的</w:t>
            </w:r>
            <w:r>
              <w:rPr>
                <w:rFonts w:hint="eastAsia" w:ascii="宋体" w:hAnsi="宋体" w:cs="宋体"/>
                <w:bCs/>
                <w:color w:val="000000"/>
                <w:sz w:val="24"/>
                <w:szCs w:val="24"/>
              </w:rPr>
              <w:t>。</w:t>
            </w:r>
          </w:p>
          <w:p w14:paraId="659CDB83">
            <w:pPr>
              <w:spacing w:line="360" w:lineRule="auto"/>
              <w:rPr>
                <w:rFonts w:hint="eastAsia" w:ascii="宋体" w:hAnsi="宋体" w:cs="宋体"/>
                <w:bCs/>
                <w:color w:val="000000"/>
                <w:sz w:val="24"/>
                <w:szCs w:val="24"/>
              </w:rPr>
            </w:pPr>
          </w:p>
          <w:p w14:paraId="59C25AE8">
            <w:pPr>
              <w:spacing w:line="360" w:lineRule="auto"/>
              <w:rPr>
                <w:rFonts w:hint="eastAsia" w:ascii="宋体" w:hAnsi="宋体" w:cs="宋体"/>
                <w:bCs/>
                <w:color w:val="000000"/>
                <w:sz w:val="24"/>
                <w:szCs w:val="24"/>
              </w:rPr>
            </w:pPr>
          </w:p>
          <w:p w14:paraId="5873B679">
            <w:pPr>
              <w:spacing w:line="360" w:lineRule="auto"/>
              <w:rPr>
                <w:rFonts w:hint="eastAsia" w:ascii="宋体" w:hAnsi="宋体" w:cs="宋体"/>
                <w:bCs/>
                <w:color w:val="000000"/>
                <w:sz w:val="24"/>
                <w:szCs w:val="24"/>
              </w:rPr>
            </w:pPr>
          </w:p>
          <w:p w14:paraId="5D7785C2">
            <w:pPr>
              <w:spacing w:line="360" w:lineRule="auto"/>
              <w:rPr>
                <w:rFonts w:hint="eastAsia" w:ascii="宋体" w:hAnsi="宋体" w:cs="宋体"/>
                <w:bCs/>
                <w:color w:val="000000"/>
                <w:sz w:val="24"/>
                <w:szCs w:val="24"/>
              </w:rPr>
            </w:pPr>
          </w:p>
          <w:p w14:paraId="274FC311">
            <w:pPr>
              <w:spacing w:line="360" w:lineRule="auto"/>
              <w:rPr>
                <w:rFonts w:hint="eastAsia" w:ascii="宋体" w:hAnsi="宋体" w:cs="宋体"/>
                <w:bCs/>
                <w:color w:val="000000"/>
                <w:sz w:val="24"/>
                <w:szCs w:val="24"/>
              </w:rPr>
            </w:pPr>
          </w:p>
          <w:p w14:paraId="5A6B68A9">
            <w:pPr>
              <w:spacing w:line="360" w:lineRule="auto"/>
              <w:rPr>
                <w:rFonts w:hint="eastAsia" w:ascii="宋体" w:hAnsi="宋体" w:cs="宋体"/>
                <w:bCs/>
                <w:color w:val="000000"/>
                <w:sz w:val="24"/>
                <w:szCs w:val="24"/>
              </w:rPr>
            </w:pPr>
          </w:p>
          <w:p w14:paraId="0BEB4465">
            <w:pPr>
              <w:spacing w:line="360" w:lineRule="auto"/>
              <w:rPr>
                <w:rFonts w:hint="eastAsia" w:ascii="宋体" w:hAnsi="宋体" w:cs="宋体"/>
                <w:bCs/>
                <w:color w:val="000000"/>
                <w:sz w:val="24"/>
                <w:szCs w:val="24"/>
              </w:rPr>
            </w:pPr>
          </w:p>
          <w:p w14:paraId="44418BA5">
            <w:pPr>
              <w:spacing w:line="360" w:lineRule="auto"/>
              <w:rPr>
                <w:rFonts w:hint="eastAsia" w:ascii="宋体" w:hAnsi="宋体" w:cs="宋体"/>
                <w:bCs/>
                <w:color w:val="000000"/>
                <w:sz w:val="24"/>
                <w:szCs w:val="24"/>
              </w:rPr>
            </w:pPr>
          </w:p>
          <w:p w14:paraId="3ACDF71E">
            <w:pPr>
              <w:spacing w:line="360" w:lineRule="auto"/>
              <w:rPr>
                <w:rFonts w:hint="eastAsia" w:ascii="宋体" w:hAnsi="宋体" w:cs="宋体"/>
                <w:bCs/>
                <w:color w:val="000000"/>
                <w:sz w:val="24"/>
                <w:szCs w:val="24"/>
              </w:rPr>
            </w:pPr>
          </w:p>
          <w:p w14:paraId="1FECA42C">
            <w:pPr>
              <w:spacing w:line="360" w:lineRule="auto"/>
              <w:rPr>
                <w:rFonts w:hint="eastAsia" w:ascii="宋体" w:hAnsi="宋体" w:cs="宋体"/>
                <w:bCs/>
                <w:color w:val="000000"/>
                <w:sz w:val="24"/>
                <w:szCs w:val="24"/>
              </w:rPr>
            </w:pPr>
          </w:p>
          <w:p w14:paraId="254F1AED">
            <w:pPr>
              <w:spacing w:line="360" w:lineRule="auto"/>
              <w:rPr>
                <w:rFonts w:hint="eastAsia" w:ascii="宋体" w:hAnsi="宋体" w:cs="宋体"/>
                <w:bCs/>
                <w:color w:val="000000"/>
                <w:sz w:val="24"/>
                <w:szCs w:val="24"/>
              </w:rPr>
            </w:pPr>
          </w:p>
          <w:p w14:paraId="4A3CC696">
            <w:pPr>
              <w:spacing w:line="360" w:lineRule="auto"/>
              <w:rPr>
                <w:rFonts w:hint="eastAsia" w:ascii="宋体" w:hAnsi="宋体" w:cs="宋体"/>
                <w:bCs/>
                <w:color w:val="000000"/>
                <w:sz w:val="24"/>
                <w:szCs w:val="24"/>
              </w:rPr>
            </w:pPr>
          </w:p>
          <w:p w14:paraId="4F3A399F">
            <w:pPr>
              <w:spacing w:line="360" w:lineRule="auto"/>
              <w:rPr>
                <w:rFonts w:hint="eastAsia" w:ascii="宋体" w:hAnsi="宋体" w:cs="宋体"/>
                <w:bCs/>
                <w:color w:val="000000"/>
                <w:sz w:val="24"/>
                <w:szCs w:val="24"/>
              </w:rPr>
            </w:pPr>
          </w:p>
          <w:p w14:paraId="3DACDA2B">
            <w:pPr>
              <w:spacing w:line="360" w:lineRule="auto"/>
              <w:rPr>
                <w:rFonts w:hint="eastAsia" w:ascii="宋体" w:hAnsi="宋体" w:cs="宋体"/>
                <w:bCs/>
                <w:color w:val="000000"/>
                <w:sz w:val="24"/>
                <w:szCs w:val="24"/>
                <w:lang w:eastAsia="zh-Hans"/>
              </w:rPr>
            </w:pPr>
            <w:r>
              <w:rPr>
                <w:rFonts w:hint="eastAsia" w:ascii="宋体" w:hAnsi="宋体" w:cs="宋体"/>
                <w:bCs/>
                <w:color w:val="000000"/>
                <w:sz w:val="24"/>
                <w:szCs w:val="24"/>
                <w:lang w:eastAsia="zh-Hans"/>
              </w:rPr>
              <w:t>教师列举法治案例（重点介绍孙小果、吴亦凡、操场埋尸案），</w:t>
            </w:r>
          </w:p>
          <w:p w14:paraId="6F634B91">
            <w:pPr>
              <w:spacing w:line="360" w:lineRule="auto"/>
              <w:rPr>
                <w:rFonts w:hint="eastAsia" w:ascii="宋体" w:hAnsi="宋体" w:cs="宋体"/>
                <w:bCs/>
                <w:color w:val="000000"/>
                <w:sz w:val="24"/>
                <w:szCs w:val="24"/>
              </w:rPr>
            </w:pPr>
            <w:r>
              <w:rPr>
                <w:rFonts w:hint="eastAsia" w:ascii="宋体" w:hAnsi="宋体" w:cs="宋体"/>
                <w:bCs/>
                <w:color w:val="000000"/>
                <w:sz w:val="24"/>
                <w:szCs w:val="24"/>
                <w:lang w:eastAsia="zh-Hans"/>
              </w:rPr>
              <w:t>引导学生认识全面依法治国必须坚持</w:t>
            </w:r>
            <w:r>
              <w:rPr>
                <w:rFonts w:hint="eastAsia" w:ascii="宋体" w:hAnsi="宋体" w:cs="宋体"/>
                <w:bCs/>
                <w:color w:val="000000"/>
                <w:sz w:val="24"/>
                <w:szCs w:val="24"/>
              </w:rPr>
              <w:t>法治国家、法治政府、法治社会一体建设，实现科学立法、严格执法、公正司法、全民守法，才能</w:t>
            </w:r>
            <w:r>
              <w:rPr>
                <w:rFonts w:hint="eastAsia" w:ascii="宋体" w:hAnsi="宋体" w:cs="宋体"/>
                <w:color w:val="000000"/>
                <w:sz w:val="24"/>
                <w:szCs w:val="24"/>
              </w:rPr>
              <w:t>维护社会公平正义。</w:t>
            </w:r>
          </w:p>
        </w:tc>
        <w:tc>
          <w:tcPr>
            <w:tcW w:w="1667" w:type="dxa"/>
            <w:tcBorders>
              <w:left w:val="single" w:color="auto" w:sz="4" w:space="0"/>
              <w:right w:val="single" w:color="auto" w:sz="4" w:space="0"/>
            </w:tcBorders>
            <w:noWrap w:val="0"/>
            <w:vAlign w:val="top"/>
          </w:tcPr>
          <w:p w14:paraId="1F4395C1">
            <w:pPr>
              <w:spacing w:line="360" w:lineRule="auto"/>
              <w:rPr>
                <w:rFonts w:hint="eastAsia" w:ascii="宋体" w:hAnsi="宋体" w:cs="宋体"/>
                <w:bCs/>
                <w:color w:val="000000"/>
                <w:sz w:val="24"/>
                <w:szCs w:val="24"/>
              </w:rPr>
            </w:pPr>
          </w:p>
          <w:p w14:paraId="11211B8B">
            <w:pPr>
              <w:spacing w:line="360" w:lineRule="auto"/>
              <w:rPr>
                <w:rFonts w:hint="eastAsia" w:ascii="宋体" w:hAnsi="宋体" w:cs="宋体"/>
                <w:bCs/>
                <w:color w:val="000000"/>
                <w:sz w:val="24"/>
                <w:szCs w:val="24"/>
              </w:rPr>
            </w:pPr>
          </w:p>
          <w:p w14:paraId="3729E94E">
            <w:pPr>
              <w:spacing w:line="360" w:lineRule="auto"/>
              <w:rPr>
                <w:rFonts w:hint="eastAsia" w:ascii="宋体" w:hAnsi="宋体" w:cs="宋体"/>
                <w:bCs/>
                <w:color w:val="000000"/>
                <w:sz w:val="24"/>
                <w:szCs w:val="24"/>
              </w:rPr>
            </w:pPr>
          </w:p>
          <w:p w14:paraId="39BBEF65">
            <w:pPr>
              <w:spacing w:line="360" w:lineRule="auto"/>
              <w:rPr>
                <w:rFonts w:hint="eastAsia" w:ascii="宋体" w:hAnsi="宋体" w:cs="宋体"/>
                <w:bCs/>
                <w:color w:val="000000"/>
                <w:sz w:val="24"/>
                <w:szCs w:val="24"/>
              </w:rPr>
            </w:pPr>
          </w:p>
          <w:p w14:paraId="606C9E6D">
            <w:pPr>
              <w:spacing w:line="360" w:lineRule="auto"/>
              <w:rPr>
                <w:rFonts w:hint="eastAsia" w:ascii="宋体" w:hAnsi="宋体" w:cs="宋体"/>
                <w:bCs/>
                <w:color w:val="000000"/>
                <w:sz w:val="24"/>
                <w:szCs w:val="24"/>
              </w:rPr>
            </w:pPr>
          </w:p>
          <w:p w14:paraId="40AB60C8">
            <w:pPr>
              <w:spacing w:line="360" w:lineRule="auto"/>
              <w:rPr>
                <w:rFonts w:hint="eastAsia" w:ascii="宋体" w:hAnsi="宋体" w:cs="宋体"/>
                <w:color w:val="000000"/>
                <w:sz w:val="24"/>
                <w:szCs w:val="24"/>
              </w:rPr>
            </w:pPr>
          </w:p>
          <w:p w14:paraId="12DC5B45">
            <w:pPr>
              <w:spacing w:line="360" w:lineRule="auto"/>
              <w:rPr>
                <w:rFonts w:hint="eastAsia" w:ascii="宋体" w:hAnsi="宋体" w:cs="宋体"/>
                <w:color w:val="000000"/>
                <w:sz w:val="24"/>
                <w:szCs w:val="24"/>
              </w:rPr>
            </w:pPr>
            <w:r>
              <w:rPr>
                <w:rFonts w:hint="eastAsia" w:ascii="宋体" w:hAnsi="宋体" w:cs="宋体"/>
                <w:color w:val="000000"/>
                <w:sz w:val="24"/>
                <w:szCs w:val="24"/>
              </w:rPr>
              <w:t>学生看图总结。</w:t>
            </w:r>
          </w:p>
          <w:p w14:paraId="778D6030">
            <w:pPr>
              <w:spacing w:line="360" w:lineRule="auto"/>
              <w:rPr>
                <w:rFonts w:hint="eastAsia" w:ascii="宋体" w:hAnsi="宋体" w:cs="宋体"/>
                <w:color w:val="000000"/>
                <w:sz w:val="24"/>
                <w:szCs w:val="24"/>
              </w:rPr>
            </w:pPr>
          </w:p>
          <w:p w14:paraId="0D96A7BA">
            <w:pPr>
              <w:spacing w:line="360" w:lineRule="auto"/>
              <w:rPr>
                <w:rFonts w:hint="eastAsia" w:ascii="宋体" w:hAnsi="宋体" w:cs="宋体"/>
                <w:color w:val="000000"/>
                <w:sz w:val="24"/>
                <w:szCs w:val="24"/>
              </w:rPr>
            </w:pPr>
          </w:p>
          <w:p w14:paraId="71D9453D">
            <w:pPr>
              <w:spacing w:line="360" w:lineRule="auto"/>
              <w:rPr>
                <w:rFonts w:hint="eastAsia" w:ascii="宋体" w:hAnsi="宋体" w:cs="宋体"/>
                <w:color w:val="000000"/>
                <w:sz w:val="24"/>
                <w:szCs w:val="24"/>
              </w:rPr>
            </w:pPr>
          </w:p>
          <w:p w14:paraId="3B985A9D">
            <w:pPr>
              <w:spacing w:line="360" w:lineRule="auto"/>
              <w:rPr>
                <w:rFonts w:hint="eastAsia" w:ascii="宋体" w:hAnsi="宋体" w:cs="宋体"/>
                <w:color w:val="000000"/>
                <w:sz w:val="24"/>
                <w:szCs w:val="24"/>
              </w:rPr>
            </w:pPr>
          </w:p>
          <w:p w14:paraId="1C6FD8BD">
            <w:pPr>
              <w:spacing w:line="360" w:lineRule="auto"/>
              <w:rPr>
                <w:rFonts w:hint="eastAsia" w:ascii="宋体" w:hAnsi="宋体" w:cs="宋体"/>
                <w:color w:val="000000"/>
                <w:sz w:val="24"/>
                <w:szCs w:val="24"/>
              </w:rPr>
            </w:pPr>
          </w:p>
          <w:p w14:paraId="69591D69">
            <w:pPr>
              <w:spacing w:line="360" w:lineRule="auto"/>
              <w:rPr>
                <w:rFonts w:hint="eastAsia" w:ascii="宋体" w:hAnsi="宋体" w:cs="宋体"/>
                <w:color w:val="000000"/>
                <w:sz w:val="24"/>
                <w:szCs w:val="24"/>
              </w:rPr>
            </w:pPr>
          </w:p>
          <w:p w14:paraId="2F6F5B04">
            <w:pPr>
              <w:spacing w:line="360" w:lineRule="auto"/>
              <w:rPr>
                <w:rFonts w:hint="eastAsia" w:ascii="宋体" w:hAnsi="宋体" w:cs="宋体"/>
                <w:color w:val="000000"/>
                <w:sz w:val="24"/>
                <w:szCs w:val="24"/>
              </w:rPr>
            </w:pPr>
          </w:p>
          <w:p w14:paraId="2DB320EA">
            <w:pPr>
              <w:spacing w:line="360" w:lineRule="auto"/>
              <w:rPr>
                <w:rFonts w:hint="eastAsia" w:ascii="宋体" w:hAnsi="宋体" w:cs="宋体"/>
                <w:color w:val="000000"/>
                <w:sz w:val="24"/>
                <w:szCs w:val="24"/>
              </w:rPr>
            </w:pPr>
          </w:p>
          <w:p w14:paraId="115EFF61">
            <w:pPr>
              <w:spacing w:line="360" w:lineRule="auto"/>
              <w:rPr>
                <w:rFonts w:hint="eastAsia" w:ascii="宋体" w:hAnsi="宋体" w:cs="宋体"/>
                <w:color w:val="000000"/>
                <w:sz w:val="24"/>
                <w:szCs w:val="24"/>
              </w:rPr>
            </w:pPr>
          </w:p>
          <w:p w14:paraId="0223E81B">
            <w:pPr>
              <w:spacing w:line="360" w:lineRule="auto"/>
              <w:rPr>
                <w:rFonts w:hint="eastAsia" w:ascii="宋体" w:hAnsi="宋体" w:cs="宋体"/>
                <w:color w:val="000000"/>
                <w:sz w:val="24"/>
                <w:szCs w:val="24"/>
              </w:rPr>
            </w:pPr>
          </w:p>
          <w:p w14:paraId="6C824439">
            <w:pPr>
              <w:spacing w:line="360" w:lineRule="auto"/>
              <w:rPr>
                <w:rFonts w:hint="eastAsia" w:ascii="宋体" w:hAnsi="宋体" w:cs="宋体"/>
                <w:color w:val="000000"/>
                <w:sz w:val="24"/>
                <w:szCs w:val="24"/>
              </w:rPr>
            </w:pPr>
          </w:p>
          <w:p w14:paraId="31E59DE4">
            <w:pPr>
              <w:spacing w:line="360" w:lineRule="auto"/>
              <w:rPr>
                <w:rFonts w:hint="eastAsia" w:ascii="宋体" w:hAnsi="宋体" w:cs="宋体"/>
                <w:color w:val="000000"/>
                <w:sz w:val="24"/>
                <w:szCs w:val="24"/>
              </w:rPr>
            </w:pPr>
          </w:p>
          <w:p w14:paraId="655F700F">
            <w:pPr>
              <w:snapToGrid w:val="0"/>
              <w:spacing w:line="360" w:lineRule="auto"/>
              <w:rPr>
                <w:rFonts w:hint="eastAsia" w:ascii="宋体" w:hAnsi="宋体" w:cs="宋体"/>
                <w:color w:val="000000"/>
                <w:sz w:val="24"/>
                <w:szCs w:val="24"/>
              </w:rPr>
            </w:pPr>
          </w:p>
          <w:p w14:paraId="7F490082">
            <w:pPr>
              <w:snapToGrid w:val="0"/>
              <w:spacing w:line="360" w:lineRule="auto"/>
              <w:rPr>
                <w:rFonts w:hint="eastAsia" w:ascii="宋体" w:hAnsi="宋体" w:cs="宋体"/>
                <w:color w:val="000000"/>
                <w:sz w:val="24"/>
                <w:szCs w:val="24"/>
              </w:rPr>
            </w:pPr>
          </w:p>
          <w:p w14:paraId="757B3F53">
            <w:pPr>
              <w:snapToGrid w:val="0"/>
              <w:spacing w:line="360" w:lineRule="auto"/>
              <w:rPr>
                <w:rFonts w:hint="eastAsia" w:ascii="宋体" w:hAnsi="宋体" w:cs="宋体"/>
                <w:color w:val="000000"/>
                <w:sz w:val="24"/>
                <w:szCs w:val="24"/>
              </w:rPr>
            </w:pPr>
          </w:p>
          <w:p w14:paraId="4BA30F12">
            <w:pPr>
              <w:snapToGrid w:val="0"/>
              <w:spacing w:line="360" w:lineRule="auto"/>
              <w:rPr>
                <w:rFonts w:hint="eastAsia" w:ascii="宋体" w:hAnsi="宋体" w:cs="宋体"/>
                <w:color w:val="000000"/>
                <w:sz w:val="24"/>
                <w:szCs w:val="24"/>
              </w:rPr>
            </w:pPr>
          </w:p>
          <w:p w14:paraId="1B923FD7">
            <w:pPr>
              <w:snapToGrid w:val="0"/>
              <w:spacing w:line="360" w:lineRule="auto"/>
              <w:rPr>
                <w:rFonts w:hint="eastAsia" w:ascii="宋体" w:hAnsi="宋体" w:cs="宋体"/>
                <w:color w:val="000000"/>
                <w:sz w:val="24"/>
                <w:szCs w:val="24"/>
              </w:rPr>
            </w:pPr>
          </w:p>
          <w:p w14:paraId="21200F78">
            <w:pPr>
              <w:snapToGrid w:val="0"/>
              <w:spacing w:line="360" w:lineRule="auto"/>
              <w:rPr>
                <w:rFonts w:hint="eastAsia" w:ascii="宋体" w:hAnsi="宋体" w:cs="宋体"/>
                <w:color w:val="000000"/>
                <w:sz w:val="24"/>
                <w:szCs w:val="24"/>
              </w:rPr>
            </w:pPr>
          </w:p>
          <w:p w14:paraId="304F1572">
            <w:pPr>
              <w:snapToGrid w:val="0"/>
              <w:spacing w:line="360" w:lineRule="auto"/>
              <w:rPr>
                <w:rFonts w:hint="eastAsia" w:ascii="宋体" w:hAnsi="宋体" w:cs="宋体"/>
                <w:color w:val="000000"/>
                <w:sz w:val="24"/>
                <w:szCs w:val="24"/>
              </w:rPr>
            </w:pPr>
          </w:p>
          <w:p w14:paraId="7AF66A5E">
            <w:pPr>
              <w:snapToGrid w:val="0"/>
              <w:spacing w:line="360" w:lineRule="auto"/>
              <w:rPr>
                <w:rFonts w:hint="eastAsia" w:ascii="宋体" w:hAnsi="宋体" w:cs="宋体"/>
                <w:color w:val="000000"/>
                <w:sz w:val="24"/>
                <w:szCs w:val="24"/>
              </w:rPr>
            </w:pPr>
          </w:p>
          <w:p w14:paraId="73EA936A">
            <w:pPr>
              <w:snapToGrid w:val="0"/>
              <w:spacing w:line="360" w:lineRule="auto"/>
              <w:rPr>
                <w:rFonts w:hint="eastAsia" w:ascii="宋体" w:hAnsi="宋体" w:cs="宋体"/>
                <w:color w:val="000000"/>
                <w:sz w:val="24"/>
                <w:szCs w:val="24"/>
              </w:rPr>
            </w:pPr>
          </w:p>
          <w:p w14:paraId="06346295">
            <w:pPr>
              <w:snapToGrid w:val="0"/>
              <w:spacing w:line="360" w:lineRule="auto"/>
              <w:rPr>
                <w:rFonts w:hint="eastAsia" w:ascii="宋体" w:hAnsi="宋体" w:cs="宋体"/>
                <w:bCs/>
                <w:color w:val="000000"/>
                <w:sz w:val="24"/>
                <w:szCs w:val="24"/>
              </w:rPr>
            </w:pPr>
            <w:r>
              <w:rPr>
                <w:rFonts w:hint="eastAsia" w:ascii="宋体" w:hAnsi="宋体" w:cs="宋体"/>
                <w:color w:val="000000"/>
                <w:sz w:val="24"/>
                <w:szCs w:val="24"/>
              </w:rPr>
              <w:t>进行角色转换，学习民法典相关条文。</w:t>
            </w:r>
            <w:r>
              <w:rPr>
                <w:rFonts w:hint="eastAsia" w:ascii="宋体" w:hAnsi="宋体" w:cs="宋体"/>
                <w:bCs/>
                <w:color w:val="000000"/>
                <w:sz w:val="24"/>
                <w:szCs w:val="24"/>
              </w:rPr>
              <w:t>分组合作探究发表感想。</w:t>
            </w:r>
          </w:p>
          <w:p w14:paraId="6F5F2697">
            <w:pPr>
              <w:spacing w:line="360" w:lineRule="auto"/>
              <w:rPr>
                <w:rFonts w:hint="eastAsia" w:ascii="宋体" w:hAnsi="宋体"/>
                <w:bCs/>
                <w:color w:val="000000"/>
                <w:sz w:val="24"/>
                <w:szCs w:val="24"/>
              </w:rPr>
            </w:pPr>
          </w:p>
          <w:p w14:paraId="1143AFAD">
            <w:pPr>
              <w:spacing w:line="360" w:lineRule="auto"/>
              <w:rPr>
                <w:rFonts w:hint="eastAsia" w:ascii="宋体" w:hAnsi="宋体"/>
                <w:bCs/>
                <w:color w:val="000000"/>
                <w:sz w:val="24"/>
                <w:szCs w:val="24"/>
              </w:rPr>
            </w:pPr>
          </w:p>
          <w:p w14:paraId="57D4A67C">
            <w:pPr>
              <w:spacing w:line="360" w:lineRule="auto"/>
              <w:rPr>
                <w:rFonts w:hint="eastAsia" w:ascii="宋体" w:hAnsi="宋体"/>
                <w:bCs/>
                <w:color w:val="000000"/>
                <w:sz w:val="24"/>
                <w:szCs w:val="24"/>
              </w:rPr>
            </w:pPr>
          </w:p>
          <w:p w14:paraId="72E02DBB">
            <w:pPr>
              <w:spacing w:line="360" w:lineRule="auto"/>
              <w:rPr>
                <w:rFonts w:hint="eastAsia" w:ascii="宋体" w:hAnsi="宋体"/>
                <w:bCs/>
                <w:color w:val="000000"/>
                <w:sz w:val="24"/>
                <w:szCs w:val="24"/>
              </w:rPr>
            </w:pPr>
          </w:p>
          <w:p w14:paraId="1F5C081F">
            <w:pPr>
              <w:spacing w:line="360" w:lineRule="auto"/>
              <w:rPr>
                <w:rFonts w:hint="eastAsia" w:ascii="宋体" w:hAnsi="宋体"/>
                <w:bCs/>
                <w:color w:val="000000"/>
                <w:sz w:val="24"/>
                <w:szCs w:val="24"/>
              </w:rPr>
            </w:pPr>
          </w:p>
          <w:p w14:paraId="02A9068B">
            <w:pPr>
              <w:spacing w:line="360" w:lineRule="auto"/>
              <w:rPr>
                <w:rFonts w:hint="eastAsia" w:ascii="宋体" w:hAnsi="宋体"/>
                <w:bCs/>
                <w:color w:val="000000"/>
                <w:sz w:val="24"/>
                <w:szCs w:val="24"/>
              </w:rPr>
            </w:pPr>
          </w:p>
          <w:p w14:paraId="4BD11DDE">
            <w:pPr>
              <w:spacing w:line="360" w:lineRule="auto"/>
              <w:rPr>
                <w:rFonts w:hint="eastAsia" w:ascii="宋体" w:hAnsi="宋体"/>
                <w:bCs/>
                <w:color w:val="000000"/>
                <w:sz w:val="24"/>
                <w:szCs w:val="24"/>
              </w:rPr>
            </w:pPr>
          </w:p>
          <w:p w14:paraId="25EC62DB">
            <w:pPr>
              <w:spacing w:line="360" w:lineRule="auto"/>
              <w:rPr>
                <w:rFonts w:hint="eastAsia" w:ascii="宋体" w:hAnsi="宋体"/>
                <w:bCs/>
                <w:color w:val="000000"/>
                <w:sz w:val="24"/>
                <w:szCs w:val="24"/>
              </w:rPr>
            </w:pPr>
          </w:p>
          <w:p w14:paraId="3AEE7312">
            <w:pPr>
              <w:spacing w:line="360" w:lineRule="auto"/>
              <w:rPr>
                <w:rFonts w:hint="eastAsia" w:ascii="宋体" w:hAnsi="宋体"/>
                <w:bCs/>
                <w:color w:val="000000"/>
                <w:sz w:val="24"/>
                <w:szCs w:val="24"/>
              </w:rPr>
            </w:pPr>
          </w:p>
          <w:p w14:paraId="288BA46B">
            <w:pPr>
              <w:spacing w:line="360" w:lineRule="auto"/>
              <w:rPr>
                <w:rFonts w:hint="eastAsia" w:ascii="宋体" w:hAnsi="宋体"/>
                <w:bCs/>
                <w:color w:val="000000"/>
                <w:sz w:val="24"/>
                <w:szCs w:val="24"/>
              </w:rPr>
            </w:pPr>
          </w:p>
          <w:p w14:paraId="11694D56">
            <w:pPr>
              <w:spacing w:line="360" w:lineRule="auto"/>
              <w:rPr>
                <w:rFonts w:hint="eastAsia" w:ascii="宋体" w:hAnsi="宋体"/>
                <w:bCs/>
                <w:color w:val="000000"/>
                <w:sz w:val="24"/>
                <w:szCs w:val="24"/>
              </w:rPr>
            </w:pPr>
          </w:p>
          <w:p w14:paraId="340E9DB7">
            <w:pPr>
              <w:spacing w:line="360" w:lineRule="auto"/>
              <w:rPr>
                <w:rFonts w:hint="eastAsia" w:ascii="宋体" w:hAnsi="宋体"/>
                <w:bCs/>
                <w:color w:val="000000"/>
                <w:sz w:val="24"/>
                <w:szCs w:val="24"/>
              </w:rPr>
            </w:pPr>
          </w:p>
          <w:p w14:paraId="08640951">
            <w:pPr>
              <w:spacing w:line="360" w:lineRule="auto"/>
              <w:rPr>
                <w:rFonts w:hint="eastAsia" w:ascii="宋体" w:hAnsi="宋体"/>
                <w:bCs/>
                <w:color w:val="000000"/>
                <w:sz w:val="24"/>
                <w:szCs w:val="24"/>
              </w:rPr>
            </w:pPr>
          </w:p>
          <w:p w14:paraId="1BE1788D">
            <w:pPr>
              <w:spacing w:line="360" w:lineRule="auto"/>
              <w:rPr>
                <w:rFonts w:hint="eastAsia" w:ascii="宋体" w:hAnsi="宋体"/>
                <w:bCs/>
                <w:color w:val="000000"/>
                <w:sz w:val="24"/>
                <w:szCs w:val="24"/>
              </w:rPr>
            </w:pPr>
          </w:p>
          <w:p w14:paraId="702B369A">
            <w:pPr>
              <w:spacing w:line="360" w:lineRule="auto"/>
              <w:rPr>
                <w:rFonts w:hint="eastAsia" w:ascii="宋体" w:hAnsi="宋体"/>
                <w:bCs/>
                <w:color w:val="000000"/>
                <w:sz w:val="24"/>
                <w:szCs w:val="24"/>
              </w:rPr>
            </w:pPr>
          </w:p>
          <w:p w14:paraId="28EC1B04">
            <w:pPr>
              <w:spacing w:line="360" w:lineRule="auto"/>
              <w:rPr>
                <w:rFonts w:hint="eastAsia" w:ascii="宋体" w:hAnsi="宋体"/>
                <w:bCs/>
                <w:color w:val="000000"/>
                <w:sz w:val="24"/>
                <w:szCs w:val="24"/>
              </w:rPr>
            </w:pPr>
          </w:p>
          <w:p w14:paraId="7FEA0230">
            <w:pPr>
              <w:spacing w:line="360" w:lineRule="auto"/>
              <w:rPr>
                <w:rFonts w:hint="eastAsia" w:ascii="宋体" w:hAnsi="宋体"/>
                <w:bCs/>
                <w:color w:val="000000"/>
                <w:sz w:val="24"/>
                <w:szCs w:val="24"/>
              </w:rPr>
            </w:pPr>
          </w:p>
          <w:p w14:paraId="4F6B9B22">
            <w:pPr>
              <w:spacing w:line="360" w:lineRule="auto"/>
              <w:rPr>
                <w:rFonts w:hint="eastAsia" w:ascii="宋体" w:hAnsi="宋体"/>
                <w:bCs/>
                <w:color w:val="000000"/>
                <w:sz w:val="24"/>
                <w:szCs w:val="24"/>
              </w:rPr>
            </w:pPr>
          </w:p>
          <w:p w14:paraId="0D9FB77C">
            <w:pPr>
              <w:spacing w:line="360" w:lineRule="auto"/>
              <w:rPr>
                <w:rFonts w:hint="eastAsia" w:ascii="宋体" w:hAnsi="宋体"/>
                <w:bCs/>
                <w:color w:val="000000"/>
                <w:sz w:val="24"/>
                <w:szCs w:val="24"/>
              </w:rPr>
            </w:pPr>
          </w:p>
          <w:p w14:paraId="56019ACB">
            <w:pPr>
              <w:spacing w:line="360" w:lineRule="auto"/>
              <w:rPr>
                <w:rFonts w:hint="eastAsia" w:ascii="宋体" w:hAnsi="宋体"/>
                <w:bCs/>
                <w:color w:val="000000"/>
                <w:sz w:val="24"/>
                <w:szCs w:val="24"/>
              </w:rPr>
            </w:pPr>
          </w:p>
          <w:p w14:paraId="3264D7DF">
            <w:pPr>
              <w:spacing w:line="360" w:lineRule="auto"/>
              <w:rPr>
                <w:rFonts w:hint="eastAsia" w:ascii="宋体" w:hAnsi="宋体"/>
                <w:bCs/>
                <w:color w:val="000000"/>
                <w:sz w:val="24"/>
                <w:szCs w:val="24"/>
              </w:rPr>
            </w:pPr>
          </w:p>
          <w:p w14:paraId="7AF0CAF1">
            <w:pPr>
              <w:spacing w:line="360" w:lineRule="auto"/>
              <w:rPr>
                <w:rFonts w:hint="eastAsia" w:ascii="宋体" w:hAnsi="宋体"/>
                <w:bCs/>
                <w:color w:val="000000"/>
                <w:sz w:val="24"/>
                <w:szCs w:val="24"/>
              </w:rPr>
            </w:pPr>
          </w:p>
          <w:p w14:paraId="74730498">
            <w:pPr>
              <w:spacing w:line="360" w:lineRule="auto"/>
              <w:rPr>
                <w:rFonts w:hint="eastAsia" w:ascii="宋体" w:hAnsi="宋体"/>
                <w:bCs/>
                <w:color w:val="000000"/>
                <w:sz w:val="24"/>
                <w:szCs w:val="24"/>
              </w:rPr>
            </w:pPr>
          </w:p>
          <w:p w14:paraId="6E7962BF">
            <w:pPr>
              <w:spacing w:line="360" w:lineRule="auto"/>
              <w:rPr>
                <w:rFonts w:hint="eastAsia" w:ascii="宋体" w:hAnsi="宋体"/>
                <w:bCs/>
                <w:color w:val="000000"/>
                <w:sz w:val="24"/>
                <w:szCs w:val="24"/>
              </w:rPr>
            </w:pPr>
          </w:p>
          <w:p w14:paraId="598C8DF2">
            <w:pPr>
              <w:spacing w:line="360" w:lineRule="auto"/>
              <w:rPr>
                <w:rFonts w:hint="eastAsia" w:ascii="宋体" w:hAnsi="宋体"/>
                <w:bCs/>
                <w:color w:val="000000"/>
                <w:sz w:val="24"/>
                <w:szCs w:val="24"/>
              </w:rPr>
            </w:pPr>
            <w:r>
              <w:rPr>
                <w:rFonts w:hint="eastAsia" w:ascii="宋体" w:hAnsi="宋体"/>
                <w:bCs/>
                <w:color w:val="000000"/>
                <w:sz w:val="24"/>
                <w:szCs w:val="24"/>
              </w:rPr>
              <w:t>学生从案例中感悟法治进步。</w:t>
            </w:r>
          </w:p>
        </w:tc>
      </w:tr>
      <w:tr w14:paraId="1571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831" w:type="dxa"/>
            <w:tcBorders>
              <w:left w:val="single" w:color="auto" w:sz="4" w:space="0"/>
              <w:right w:val="single" w:color="auto" w:sz="4" w:space="0"/>
            </w:tcBorders>
            <w:noWrap w:val="0"/>
            <w:vAlign w:val="center"/>
          </w:tcPr>
          <w:p w14:paraId="1ABEE341">
            <w:pPr>
              <w:spacing w:line="360" w:lineRule="auto"/>
              <w:jc w:val="center"/>
              <w:rPr>
                <w:rFonts w:hint="eastAsia" w:ascii="宋体" w:hAnsi="宋体"/>
                <w:bCs/>
                <w:color w:val="000000"/>
                <w:sz w:val="24"/>
                <w:szCs w:val="24"/>
              </w:rPr>
            </w:pPr>
          </w:p>
        </w:tc>
        <w:tc>
          <w:tcPr>
            <w:tcW w:w="4947" w:type="dxa"/>
            <w:gridSpan w:val="3"/>
            <w:tcBorders>
              <w:left w:val="single" w:color="auto" w:sz="4" w:space="0"/>
              <w:right w:val="single" w:color="auto" w:sz="4" w:space="0"/>
            </w:tcBorders>
            <w:noWrap w:val="0"/>
            <w:vAlign w:val="top"/>
          </w:tcPr>
          <w:p w14:paraId="7586DBBD">
            <w:pPr>
              <w:spacing w:line="360" w:lineRule="auto"/>
              <w:rPr>
                <w:rFonts w:ascii="宋体" w:hAnsi="宋体" w:cs="宋体"/>
                <w:b/>
                <w:color w:val="000000"/>
                <w:sz w:val="24"/>
                <w:szCs w:val="24"/>
              </w:rPr>
            </w:pPr>
            <w:r>
              <w:rPr>
                <w:rFonts w:hint="eastAsia" w:ascii="宋体" w:hAnsi="宋体" w:cs="宋体"/>
                <w:b/>
                <w:color w:val="000000"/>
                <w:sz w:val="24"/>
                <w:szCs w:val="24"/>
              </w:rPr>
              <w:t>四、全面从严治党——根本保证</w:t>
            </w:r>
          </w:p>
          <w:p w14:paraId="58641179">
            <w:pPr>
              <w:numPr>
                <w:ilvl w:val="0"/>
                <w:numId w:val="4"/>
              </w:numPr>
              <w:spacing w:line="360" w:lineRule="auto"/>
              <w:rPr>
                <w:rFonts w:hint="eastAsia" w:ascii="宋体" w:hAnsi="宋体" w:cs="宋体"/>
                <w:color w:val="000000"/>
                <w:sz w:val="24"/>
                <w:szCs w:val="24"/>
              </w:rPr>
            </w:pPr>
            <w:r>
              <w:rPr>
                <w:rFonts w:hint="eastAsia" w:ascii="宋体" w:hAnsi="宋体" w:cs="宋体"/>
                <w:color w:val="000000"/>
                <w:sz w:val="24"/>
                <w:szCs w:val="24"/>
              </w:rPr>
              <w:t>新时代党的建设总要求。</w:t>
            </w:r>
          </w:p>
          <w:p w14:paraId="6A84FC9A">
            <w:pPr>
              <w:spacing w:line="360" w:lineRule="auto"/>
              <w:rPr>
                <w:rFonts w:hint="eastAsia" w:ascii="宋体" w:hAnsi="宋体" w:cs="宋体"/>
                <w:b/>
                <w:bCs/>
                <w:color w:val="000000"/>
                <w:sz w:val="24"/>
                <w:szCs w:val="24"/>
              </w:rPr>
            </w:pPr>
            <w:r>
              <w:rPr>
                <w:rFonts w:hint="eastAsia" w:ascii="宋体" w:hAnsi="宋体" w:cs="宋体"/>
                <w:color w:val="000000"/>
                <w:sz w:val="24"/>
                <w:szCs w:val="24"/>
              </w:rPr>
              <w:t>（过渡）：中国特色社会主义法治道路，关键是坚持党的领导。一直以来，党领导立法、带头守法、保证执法。但仍有少数党员干部忘却初心，无视党纪国法，侵害了群众的切身利益，损害了党和政府的公信力。</w:t>
            </w:r>
          </w:p>
          <w:p w14:paraId="74009218">
            <w:pPr>
              <w:spacing w:line="360" w:lineRule="auto"/>
              <w:rPr>
                <w:rFonts w:hint="eastAsia" w:ascii="宋体" w:hAnsi="宋体" w:eastAsia="Times New Roman" w:cs="宋体"/>
                <w:b/>
                <w:bCs/>
                <w:color w:val="000000"/>
                <w:sz w:val="24"/>
                <w:szCs w:val="24"/>
                <w:lang w:eastAsia="zh-Hans"/>
              </w:rPr>
            </w:pPr>
            <w:r>
              <w:rPr>
                <w:rFonts w:hint="eastAsia" w:ascii="宋体" w:hAnsi="宋体" w:cs="宋体"/>
                <w:b/>
                <w:bCs/>
                <w:color w:val="000000"/>
                <w:sz w:val="24"/>
                <w:szCs w:val="24"/>
                <w:lang w:eastAsia="zh-Hans"/>
              </w:rPr>
              <w:t>活动四</w:t>
            </w:r>
            <w:r>
              <w:rPr>
                <w:rFonts w:ascii="宋体" w:hAnsi="宋体" w:cs="宋体"/>
                <w:b/>
                <w:bCs/>
                <w:color w:val="000000"/>
                <w:sz w:val="24"/>
                <w:szCs w:val="24"/>
                <w:lang w:eastAsia="zh-Hans"/>
              </w:rPr>
              <w:t>：</w:t>
            </w:r>
            <w:r>
              <w:rPr>
                <w:rFonts w:hint="eastAsia" w:ascii="宋体" w:hAnsi="宋体" w:cs="宋体"/>
                <w:b/>
                <w:bCs/>
                <w:color w:val="000000"/>
                <w:sz w:val="24"/>
                <w:szCs w:val="24"/>
                <w:lang w:eastAsia="zh-Hans"/>
              </w:rPr>
              <w:t>筑执政之基</w:t>
            </w:r>
          </w:p>
          <w:p w14:paraId="48A0391E">
            <w:pPr>
              <w:spacing w:line="360" w:lineRule="auto"/>
              <w:rPr>
                <w:rFonts w:hint="eastAsia" w:ascii="宋体" w:hAnsi="宋体" w:cs="宋体"/>
                <w:color w:val="000000"/>
                <w:sz w:val="24"/>
                <w:szCs w:val="24"/>
              </w:rPr>
            </w:pPr>
            <w:r>
              <w:rPr>
                <w:rFonts w:hint="eastAsia" w:ascii="宋体" w:hAnsi="宋体" w:cs="宋体"/>
                <w:color w:val="000000"/>
                <w:sz w:val="24"/>
                <w:szCs w:val="24"/>
              </w:rPr>
              <w:t>观看纪录片：《永远在路上》片段。并提问：为什么我们要坚定不移反对腐败？</w:t>
            </w:r>
          </w:p>
          <w:p w14:paraId="66FAEF43">
            <w:pPr>
              <w:spacing w:line="360" w:lineRule="auto"/>
              <w:rPr>
                <w:rFonts w:hint="eastAsia" w:ascii="宋体" w:hAnsi="宋体" w:cs="宋体"/>
                <w:color w:val="000000"/>
                <w:sz w:val="24"/>
                <w:szCs w:val="24"/>
              </w:rPr>
            </w:pPr>
            <w:r>
              <w:rPr>
                <w:rFonts w:hint="eastAsia" w:ascii="宋体" w:hAnsi="宋体" w:cs="宋体"/>
                <w:color w:val="000000"/>
                <w:sz w:val="24"/>
                <w:szCs w:val="24"/>
              </w:rPr>
              <w:t>归纳总结：腐败对党同人民群众的血肉联系最具杀伤力，任由腐败蔓延会导致亡党亡国。只有坚定不移反腐，扫除在教育医疗、养老社保、扶贫环保等领域的腐败和不正之风，切实维护人民群众根本利益，才能营造风清气正的社会环境，才能始终保持党的先进性和纯洁性，实现民族复兴伟业。</w:t>
            </w:r>
          </w:p>
          <w:p w14:paraId="15625EE5">
            <w:pPr>
              <w:spacing w:line="360" w:lineRule="auto"/>
              <w:rPr>
                <w:rFonts w:ascii="宋体" w:hAnsi="宋体" w:cs="宋体"/>
                <w:color w:val="000000"/>
                <w:sz w:val="24"/>
                <w:szCs w:val="24"/>
              </w:rPr>
            </w:pPr>
            <w:r>
              <w:rPr>
                <w:rFonts w:hint="eastAsia" w:ascii="宋体" w:hAnsi="宋体" w:cs="宋体"/>
                <w:color w:val="000000"/>
                <w:sz w:val="24"/>
                <w:szCs w:val="24"/>
              </w:rPr>
              <w:t>（过渡）反腐倡廉是党的建设的重要内容。</w:t>
            </w:r>
          </w:p>
          <w:p w14:paraId="0DFFC4E7">
            <w:pPr>
              <w:spacing w:line="360" w:lineRule="auto"/>
              <w:rPr>
                <w:rFonts w:hint="eastAsia" w:ascii="宋体" w:hAnsi="宋体" w:cs="宋体"/>
                <w:color w:val="000000"/>
                <w:sz w:val="24"/>
                <w:szCs w:val="24"/>
              </w:rPr>
            </w:pPr>
            <w:r>
              <w:rPr>
                <w:rFonts w:hint="eastAsia" w:ascii="宋体" w:hAnsi="宋体" w:cs="宋体"/>
                <w:color w:val="000000"/>
                <w:sz w:val="24"/>
                <w:szCs w:val="24"/>
              </w:rPr>
              <w:t>课件展示党的建设的总要求（如图示）</w:t>
            </w:r>
          </w:p>
          <w:p w14:paraId="25D21A8B">
            <w:pPr>
              <w:spacing w:line="360" w:lineRule="auto"/>
              <w:rPr>
                <w:rFonts w:hint="eastAsia" w:ascii="宋体" w:hAnsi="宋体" w:cs="宋体"/>
                <w:color w:val="000000"/>
                <w:sz w:val="24"/>
                <w:szCs w:val="24"/>
              </w:rPr>
            </w:pPr>
            <w:r>
              <w:rPr>
                <w:rFonts w:hint="eastAsia" w:ascii="宋体" w:hAnsi="宋体" w:cs="宋体"/>
                <w:color w:val="000000"/>
                <w:sz w:val="24"/>
                <w:szCs w:val="24"/>
              </w:rPr>
              <w:pict>
                <v:shape id="_x0000_i1034" o:spt="75" alt="1630288450(1)" type="#_x0000_t75" style="height:102.95pt;width:218.4pt;" filled="f" o:preferrelative="t" stroked="t" coordsize="21600,21600">
                  <v:path/>
                  <v:fill on="f" focussize="0,0"/>
                  <v:stroke joinstyle="miter"/>
                  <v:imagedata r:id="rId20" o:title="1630288450(1)"/>
                  <o:lock v:ext="edit" aspectratio="t"/>
                  <w10:wrap type="none"/>
                  <w10:anchorlock/>
                </v:shape>
              </w:pict>
            </w:r>
          </w:p>
          <w:p w14:paraId="117975BB">
            <w:pPr>
              <w:spacing w:line="360" w:lineRule="auto"/>
              <w:rPr>
                <w:rFonts w:hint="eastAsia" w:ascii="宋体" w:hAnsi="宋体" w:cs="宋体"/>
                <w:color w:val="000000"/>
                <w:sz w:val="24"/>
                <w:szCs w:val="24"/>
              </w:rPr>
            </w:pPr>
            <w:r>
              <w:rPr>
                <w:rFonts w:hint="eastAsia" w:ascii="宋体" w:hAnsi="宋体" w:cs="宋体"/>
                <w:color w:val="000000"/>
                <w:sz w:val="24"/>
                <w:szCs w:val="24"/>
              </w:rPr>
              <w:t>（过渡）那么，在开启全面建设社会主义现代化国家的新征程中，如何进一步全面从严治党呢？</w:t>
            </w:r>
          </w:p>
          <w:p w14:paraId="20A6C726">
            <w:pPr>
              <w:spacing w:line="360" w:lineRule="auto"/>
              <w:rPr>
                <w:rFonts w:hint="eastAsia" w:ascii="宋体" w:hAnsi="宋体" w:cs="宋体"/>
                <w:color w:val="000000"/>
                <w:sz w:val="24"/>
                <w:szCs w:val="24"/>
              </w:rPr>
            </w:pPr>
            <w:r>
              <w:rPr>
                <w:rFonts w:hint="eastAsia" w:ascii="宋体" w:hAnsi="宋体" w:cs="宋体"/>
                <w:color w:val="000000"/>
                <w:sz w:val="24"/>
                <w:szCs w:val="24"/>
              </w:rPr>
              <w:t>课件展示：“数”说湖南全面从严治党</w:t>
            </w:r>
          </w:p>
          <w:p w14:paraId="04AC7351">
            <w:pPr>
              <w:spacing w:line="360" w:lineRule="auto"/>
              <w:rPr>
                <w:rFonts w:ascii="宋体" w:hAnsi="宋体" w:cs="宋体"/>
                <w:color w:val="000000"/>
                <w:sz w:val="24"/>
                <w:szCs w:val="24"/>
              </w:rPr>
            </w:pPr>
            <w:r>
              <w:rPr>
                <w:rFonts w:ascii="宋体" w:hAnsi="宋体" w:cs="宋体"/>
                <w:color w:val="000000"/>
                <w:sz w:val="24"/>
                <w:szCs w:val="24"/>
              </w:rPr>
              <w:pict>
                <v:shape id="_x0000_i1035" o:spt="75" alt="1630486327(1)" type="#_x0000_t75" style="height:126.55pt;width:236.2pt;" filled="f" o:preferrelative="t" stroked="f" coordsize="21600,21600">
                  <v:path/>
                  <v:fill on="f" focussize="0,0"/>
                  <v:stroke on="f" joinstyle="miter"/>
                  <v:imagedata r:id="rId21" o:title="1630486327(1)"/>
                  <o:lock v:ext="edit" aspectratio="t"/>
                  <w10:wrap type="none"/>
                  <w10:anchorlock/>
                </v:shape>
              </w:pict>
            </w:r>
          </w:p>
          <w:p w14:paraId="62960845">
            <w:pPr>
              <w:spacing w:line="360" w:lineRule="auto"/>
              <w:rPr>
                <w:rFonts w:ascii="宋体" w:hAnsi="宋体" w:cs="宋体"/>
                <w:color w:val="000000"/>
                <w:sz w:val="24"/>
                <w:szCs w:val="24"/>
              </w:rPr>
            </w:pPr>
            <w:r>
              <w:rPr>
                <w:rFonts w:hint="eastAsia" w:ascii="宋体" w:hAnsi="宋体" w:cs="宋体"/>
                <w:color w:val="000000"/>
                <w:sz w:val="24"/>
                <w:szCs w:val="24"/>
              </w:rPr>
              <w:t>归纳总结：开启全面建设社会主义现代化国家新征程中，进一步全面从严治党，必须始终坚持“全面”是基础、“严”是关键、“治”是要害。要落实全面从严治党主体责任、监督责任，把“严”的主基调长期坚持下去，不断增强党自我净化、自我完善、自我革新、自我提高能力，强化对公权力运行的制约和监督，一体推进不敢腐、不能腐、不想腐。总之，全面从严治党永远在路上。</w:t>
            </w:r>
          </w:p>
          <w:p w14:paraId="5970712A">
            <w:pPr>
              <w:spacing w:line="360" w:lineRule="auto"/>
              <w:rPr>
                <w:rFonts w:ascii="宋体" w:hAnsi="宋体" w:cs="宋体"/>
                <w:color w:val="000000"/>
                <w:sz w:val="24"/>
                <w:szCs w:val="24"/>
              </w:rPr>
            </w:pPr>
            <w:r>
              <w:rPr>
                <w:rFonts w:hint="eastAsia" w:ascii="宋体" w:hAnsi="宋体" w:cs="宋体"/>
                <w:color w:val="000000"/>
                <w:sz w:val="24"/>
                <w:szCs w:val="24"/>
              </w:rPr>
              <w:t>2.全面从严治党永远在路上</w:t>
            </w:r>
          </w:p>
          <w:p w14:paraId="1FCB3848">
            <w:pPr>
              <w:spacing w:line="360" w:lineRule="auto"/>
              <w:rPr>
                <w:rFonts w:hint="eastAsia" w:ascii="宋体" w:hAnsi="宋体" w:cs="宋体"/>
                <w:color w:val="000000"/>
                <w:sz w:val="24"/>
                <w:szCs w:val="24"/>
              </w:rPr>
            </w:pPr>
            <w:r>
              <w:rPr>
                <w:rFonts w:hint="eastAsia" w:ascii="宋体" w:hAnsi="宋体" w:cs="宋体"/>
                <w:color w:val="000000"/>
                <w:sz w:val="24"/>
                <w:szCs w:val="24"/>
              </w:rPr>
              <w:t>（过渡）：习近平总书记强调：“全面从严治党永远在路上。”</w:t>
            </w:r>
          </w:p>
          <w:p w14:paraId="2AD98B58">
            <w:pPr>
              <w:spacing w:line="360" w:lineRule="auto"/>
              <w:rPr>
                <w:rFonts w:hint="eastAsia" w:ascii="宋体" w:hAnsi="宋体" w:cs="宋体"/>
                <w:color w:val="000000"/>
                <w:sz w:val="24"/>
                <w:szCs w:val="24"/>
              </w:rPr>
            </w:pPr>
            <w:r>
              <w:rPr>
                <w:rFonts w:hint="eastAsia" w:ascii="宋体" w:hAnsi="宋体" w:cs="宋体"/>
                <w:color w:val="000000"/>
                <w:sz w:val="24"/>
                <w:szCs w:val="24"/>
              </w:rPr>
              <w:t>考考你：</w:t>
            </w:r>
          </w:p>
          <w:p w14:paraId="10642240">
            <w:pPr>
              <w:spacing w:line="360" w:lineRule="auto"/>
              <w:rPr>
                <w:rFonts w:hint="eastAsia" w:ascii="宋体" w:hAnsi="宋体" w:cs="宋体"/>
                <w:color w:val="000000"/>
                <w:sz w:val="24"/>
                <w:szCs w:val="24"/>
              </w:rPr>
            </w:pPr>
            <w:r>
              <w:rPr>
                <w:rFonts w:hint="eastAsia" w:ascii="宋体" w:hAnsi="宋体" w:cs="宋体"/>
                <w:color w:val="000000"/>
                <w:sz w:val="24"/>
                <w:szCs w:val="24"/>
              </w:rPr>
              <w:pict>
                <v:shape id="_x0000_i1036" o:spt="75" alt="1630293556(1)" type="#_x0000_t75" style="height:132.55pt;width:219.55pt;" filled="f" o:preferrelative="t" stroked="f" coordsize="21600,21600">
                  <v:path/>
                  <v:fill on="f" focussize="0,0"/>
                  <v:stroke on="f" joinstyle="miter"/>
                  <v:imagedata r:id="rId22" cropleft="1540f" cropright="3080f" o:title="1630293556(1)"/>
                  <o:lock v:ext="edit" aspectratio="t"/>
                  <w10:wrap type="none"/>
                  <w10:anchorlock/>
                </v:shape>
              </w:pict>
            </w:r>
          </w:p>
          <w:p w14:paraId="1437F9BC">
            <w:pPr>
              <w:spacing w:line="360" w:lineRule="auto"/>
              <w:rPr>
                <w:rFonts w:hint="eastAsia" w:ascii="宋体" w:hAnsi="宋体" w:cs="宋体"/>
                <w:color w:val="000000"/>
                <w:sz w:val="24"/>
                <w:szCs w:val="24"/>
              </w:rPr>
            </w:pPr>
            <w:r>
              <w:rPr>
                <w:rFonts w:hint="eastAsia" w:ascii="宋体" w:hAnsi="宋体" w:cs="宋体"/>
                <w:color w:val="000000"/>
                <w:sz w:val="24"/>
                <w:szCs w:val="24"/>
              </w:rPr>
              <w:t>总结归纳：全面从严治党，为全面建设社会主义现代化国家提供坚强保障。</w:t>
            </w:r>
          </w:p>
          <w:p w14:paraId="68AC36EC">
            <w:pPr>
              <w:snapToGrid w:val="0"/>
              <w:spacing w:line="360" w:lineRule="auto"/>
              <w:rPr>
                <w:rFonts w:hint="eastAsia" w:ascii="楷体" w:hAnsi="楷体" w:eastAsia="楷体" w:cs="楷体"/>
                <w:color w:val="000000"/>
                <w:sz w:val="24"/>
                <w:szCs w:val="24"/>
              </w:rPr>
            </w:pPr>
          </w:p>
        </w:tc>
        <w:tc>
          <w:tcPr>
            <w:tcW w:w="1843" w:type="dxa"/>
            <w:gridSpan w:val="2"/>
            <w:tcBorders>
              <w:left w:val="single" w:color="auto" w:sz="4" w:space="0"/>
              <w:right w:val="single" w:color="auto" w:sz="4" w:space="0"/>
            </w:tcBorders>
            <w:noWrap w:val="0"/>
            <w:vAlign w:val="top"/>
          </w:tcPr>
          <w:p w14:paraId="2FD6C453">
            <w:pPr>
              <w:spacing w:line="360" w:lineRule="auto"/>
              <w:rPr>
                <w:rFonts w:hint="eastAsia" w:ascii="宋体" w:hAnsi="宋体" w:cs="宋体"/>
                <w:color w:val="000000"/>
                <w:sz w:val="24"/>
                <w:szCs w:val="24"/>
              </w:rPr>
            </w:pPr>
          </w:p>
          <w:p w14:paraId="342CF856">
            <w:pPr>
              <w:spacing w:line="360" w:lineRule="auto"/>
              <w:rPr>
                <w:rFonts w:hint="eastAsia" w:ascii="宋体" w:hAnsi="宋体" w:cs="宋体"/>
                <w:color w:val="000000"/>
                <w:sz w:val="24"/>
                <w:szCs w:val="24"/>
              </w:rPr>
            </w:pPr>
          </w:p>
          <w:p w14:paraId="5E23937A">
            <w:pPr>
              <w:spacing w:line="360" w:lineRule="auto"/>
              <w:rPr>
                <w:rFonts w:hint="eastAsia" w:ascii="宋体" w:hAnsi="宋体" w:cs="宋体"/>
                <w:color w:val="000000"/>
                <w:sz w:val="24"/>
                <w:szCs w:val="24"/>
              </w:rPr>
            </w:pPr>
          </w:p>
          <w:p w14:paraId="15C85EE5">
            <w:pPr>
              <w:spacing w:line="360" w:lineRule="auto"/>
              <w:rPr>
                <w:rFonts w:hint="eastAsia" w:ascii="宋体" w:hAnsi="宋体" w:cs="宋体"/>
                <w:color w:val="000000"/>
                <w:sz w:val="24"/>
                <w:szCs w:val="24"/>
              </w:rPr>
            </w:pPr>
          </w:p>
          <w:p w14:paraId="43E01ED9">
            <w:pPr>
              <w:spacing w:line="360" w:lineRule="auto"/>
              <w:rPr>
                <w:rFonts w:hint="eastAsia" w:ascii="宋体" w:hAnsi="宋体" w:cs="宋体"/>
                <w:color w:val="000000"/>
                <w:sz w:val="24"/>
                <w:szCs w:val="24"/>
              </w:rPr>
            </w:pPr>
          </w:p>
          <w:p w14:paraId="121E6490">
            <w:pPr>
              <w:spacing w:line="360" w:lineRule="auto"/>
              <w:rPr>
                <w:rFonts w:hint="eastAsia" w:ascii="宋体" w:hAnsi="宋体" w:cs="宋体"/>
                <w:color w:val="000000"/>
                <w:sz w:val="24"/>
                <w:szCs w:val="24"/>
              </w:rPr>
            </w:pPr>
          </w:p>
          <w:p w14:paraId="7661EDCF">
            <w:pPr>
              <w:spacing w:line="360" w:lineRule="auto"/>
              <w:rPr>
                <w:rFonts w:hint="eastAsia" w:ascii="宋体" w:hAnsi="宋体" w:cs="宋体"/>
                <w:color w:val="000000"/>
                <w:sz w:val="24"/>
                <w:szCs w:val="24"/>
              </w:rPr>
            </w:pPr>
          </w:p>
          <w:p w14:paraId="5A81C85C">
            <w:pPr>
              <w:spacing w:line="360" w:lineRule="auto"/>
              <w:rPr>
                <w:rFonts w:hint="eastAsia" w:ascii="宋体" w:hAnsi="宋体" w:cs="宋体"/>
                <w:color w:val="000000"/>
                <w:sz w:val="24"/>
                <w:szCs w:val="24"/>
              </w:rPr>
            </w:pPr>
            <w:r>
              <w:rPr>
                <w:rFonts w:hint="eastAsia" w:ascii="宋体" w:hAnsi="宋体" w:cs="宋体"/>
                <w:color w:val="000000"/>
                <w:sz w:val="24"/>
                <w:szCs w:val="24"/>
              </w:rPr>
              <w:t>让学生带着问题观看，归纳总结。</w:t>
            </w:r>
          </w:p>
          <w:p w14:paraId="560F30FF">
            <w:pPr>
              <w:spacing w:line="360" w:lineRule="auto"/>
              <w:rPr>
                <w:rFonts w:hint="eastAsia" w:ascii="宋体" w:hAnsi="宋体" w:cs="宋体"/>
                <w:color w:val="000000"/>
                <w:sz w:val="24"/>
                <w:szCs w:val="24"/>
              </w:rPr>
            </w:pPr>
          </w:p>
          <w:p w14:paraId="66682934">
            <w:pPr>
              <w:spacing w:line="360" w:lineRule="auto"/>
              <w:rPr>
                <w:rFonts w:hint="eastAsia" w:ascii="宋体" w:hAnsi="宋体" w:cs="宋体"/>
                <w:color w:val="000000"/>
                <w:sz w:val="24"/>
                <w:szCs w:val="24"/>
              </w:rPr>
            </w:pPr>
          </w:p>
          <w:p w14:paraId="43BB246D">
            <w:pPr>
              <w:spacing w:line="360" w:lineRule="auto"/>
              <w:rPr>
                <w:rFonts w:hint="eastAsia" w:ascii="宋体" w:hAnsi="宋体" w:cs="宋体"/>
                <w:color w:val="000000"/>
                <w:sz w:val="24"/>
                <w:szCs w:val="24"/>
              </w:rPr>
            </w:pPr>
          </w:p>
          <w:p w14:paraId="1D38A3E7">
            <w:pPr>
              <w:spacing w:line="360" w:lineRule="auto"/>
              <w:rPr>
                <w:rFonts w:hint="eastAsia" w:ascii="宋体" w:hAnsi="宋体" w:cs="宋体"/>
                <w:color w:val="000000"/>
                <w:sz w:val="24"/>
                <w:szCs w:val="24"/>
              </w:rPr>
            </w:pPr>
          </w:p>
          <w:p w14:paraId="6D26E5CF">
            <w:pPr>
              <w:spacing w:line="360" w:lineRule="auto"/>
              <w:rPr>
                <w:rFonts w:hint="eastAsia" w:ascii="宋体" w:hAnsi="宋体" w:cs="宋体"/>
                <w:color w:val="000000"/>
                <w:sz w:val="24"/>
                <w:szCs w:val="24"/>
              </w:rPr>
            </w:pPr>
          </w:p>
          <w:p w14:paraId="2A6F73FC">
            <w:pPr>
              <w:spacing w:line="360" w:lineRule="auto"/>
              <w:rPr>
                <w:rFonts w:hint="eastAsia" w:ascii="宋体" w:hAnsi="宋体" w:cs="宋体"/>
                <w:color w:val="000000"/>
                <w:sz w:val="24"/>
                <w:szCs w:val="24"/>
              </w:rPr>
            </w:pPr>
          </w:p>
          <w:p w14:paraId="0E56C5EA">
            <w:pPr>
              <w:spacing w:line="360" w:lineRule="auto"/>
              <w:rPr>
                <w:rFonts w:hint="eastAsia" w:ascii="宋体" w:hAnsi="宋体" w:cs="宋体"/>
                <w:color w:val="000000"/>
                <w:sz w:val="24"/>
                <w:szCs w:val="24"/>
              </w:rPr>
            </w:pPr>
          </w:p>
          <w:p w14:paraId="77B0C7DE">
            <w:pPr>
              <w:spacing w:line="360" w:lineRule="auto"/>
              <w:rPr>
                <w:rFonts w:hint="eastAsia" w:ascii="宋体" w:hAnsi="宋体" w:cs="宋体"/>
                <w:color w:val="000000"/>
                <w:sz w:val="24"/>
                <w:szCs w:val="24"/>
              </w:rPr>
            </w:pPr>
            <w:r>
              <w:rPr>
                <w:rFonts w:hint="eastAsia" w:ascii="宋体" w:hAnsi="宋体" w:cs="宋体"/>
                <w:color w:val="000000"/>
                <w:sz w:val="24"/>
                <w:szCs w:val="24"/>
              </w:rPr>
              <w:t>加强党的建设理论性较强，教师只要概括介绍。</w:t>
            </w:r>
          </w:p>
          <w:p w14:paraId="7BC06EFA">
            <w:pPr>
              <w:spacing w:line="360" w:lineRule="auto"/>
              <w:rPr>
                <w:rFonts w:hint="eastAsia" w:ascii="宋体" w:hAnsi="宋体" w:cs="宋体"/>
                <w:color w:val="000000"/>
                <w:sz w:val="24"/>
                <w:szCs w:val="24"/>
              </w:rPr>
            </w:pPr>
          </w:p>
          <w:p w14:paraId="27F89F43">
            <w:pPr>
              <w:spacing w:line="360" w:lineRule="auto"/>
              <w:rPr>
                <w:rFonts w:hint="eastAsia" w:ascii="宋体" w:hAnsi="宋体" w:cs="宋体"/>
                <w:color w:val="000000"/>
                <w:sz w:val="24"/>
                <w:szCs w:val="24"/>
              </w:rPr>
            </w:pPr>
          </w:p>
          <w:p w14:paraId="14035774">
            <w:pPr>
              <w:spacing w:line="360" w:lineRule="auto"/>
              <w:rPr>
                <w:rFonts w:hint="eastAsia" w:ascii="宋体" w:hAnsi="宋体" w:cs="宋体"/>
                <w:color w:val="000000"/>
                <w:sz w:val="24"/>
                <w:szCs w:val="24"/>
              </w:rPr>
            </w:pPr>
          </w:p>
          <w:p w14:paraId="4A851D9D">
            <w:pPr>
              <w:spacing w:line="360" w:lineRule="auto"/>
              <w:rPr>
                <w:rFonts w:hint="eastAsia" w:ascii="宋体" w:hAnsi="宋体" w:cs="宋体"/>
                <w:color w:val="000000"/>
                <w:sz w:val="24"/>
                <w:szCs w:val="24"/>
              </w:rPr>
            </w:pPr>
          </w:p>
          <w:p w14:paraId="19CDDFFD">
            <w:pPr>
              <w:spacing w:line="360" w:lineRule="auto"/>
              <w:rPr>
                <w:rFonts w:hint="eastAsia" w:ascii="宋体" w:hAnsi="宋体" w:cs="宋体"/>
                <w:color w:val="000000"/>
                <w:sz w:val="24"/>
                <w:szCs w:val="24"/>
              </w:rPr>
            </w:pPr>
          </w:p>
          <w:p w14:paraId="5CA59F62">
            <w:pPr>
              <w:spacing w:line="360" w:lineRule="auto"/>
              <w:rPr>
                <w:rFonts w:hint="eastAsia" w:ascii="宋体" w:hAnsi="宋体" w:cs="宋体"/>
                <w:color w:val="000000"/>
                <w:sz w:val="24"/>
                <w:szCs w:val="24"/>
              </w:rPr>
            </w:pPr>
          </w:p>
          <w:p w14:paraId="72D0A17F">
            <w:pPr>
              <w:spacing w:line="360" w:lineRule="auto"/>
              <w:rPr>
                <w:rFonts w:hint="eastAsia" w:ascii="宋体" w:hAnsi="宋体" w:cs="宋体"/>
                <w:color w:val="000000"/>
                <w:sz w:val="24"/>
                <w:szCs w:val="24"/>
              </w:rPr>
            </w:pPr>
            <w:r>
              <w:rPr>
                <w:rFonts w:hint="eastAsia" w:ascii="宋体" w:hAnsi="宋体" w:cs="宋体"/>
                <w:color w:val="000000"/>
                <w:sz w:val="24"/>
                <w:szCs w:val="24"/>
              </w:rPr>
              <w:t>结合湖南全面从严治党的举措帮助学生理解。</w:t>
            </w:r>
          </w:p>
          <w:p w14:paraId="11B9DF10">
            <w:pPr>
              <w:spacing w:line="360" w:lineRule="auto"/>
              <w:rPr>
                <w:rFonts w:hint="eastAsia" w:ascii="宋体" w:hAnsi="宋体" w:cs="宋体"/>
                <w:color w:val="000000"/>
                <w:sz w:val="24"/>
                <w:szCs w:val="24"/>
              </w:rPr>
            </w:pPr>
          </w:p>
          <w:p w14:paraId="6DD313BC">
            <w:pPr>
              <w:spacing w:line="360" w:lineRule="auto"/>
              <w:rPr>
                <w:rFonts w:hint="eastAsia" w:ascii="宋体" w:hAnsi="宋体" w:cs="宋体"/>
                <w:color w:val="000000"/>
                <w:sz w:val="24"/>
                <w:szCs w:val="24"/>
              </w:rPr>
            </w:pPr>
          </w:p>
          <w:p w14:paraId="3CF2814E">
            <w:pPr>
              <w:spacing w:line="360" w:lineRule="auto"/>
              <w:rPr>
                <w:rFonts w:hint="eastAsia" w:ascii="宋体" w:hAnsi="宋体" w:cs="宋体"/>
                <w:color w:val="000000"/>
                <w:sz w:val="24"/>
                <w:szCs w:val="24"/>
              </w:rPr>
            </w:pPr>
          </w:p>
          <w:p w14:paraId="2D53D313">
            <w:pPr>
              <w:spacing w:line="360" w:lineRule="auto"/>
              <w:rPr>
                <w:rFonts w:hint="eastAsia" w:ascii="宋体" w:hAnsi="宋体" w:cs="宋体"/>
                <w:color w:val="000000"/>
                <w:sz w:val="24"/>
                <w:szCs w:val="24"/>
              </w:rPr>
            </w:pPr>
          </w:p>
          <w:p w14:paraId="7F754F11">
            <w:pPr>
              <w:spacing w:line="360" w:lineRule="auto"/>
              <w:rPr>
                <w:rFonts w:hint="eastAsia" w:ascii="宋体" w:hAnsi="宋体" w:cs="宋体"/>
                <w:color w:val="000000"/>
                <w:sz w:val="24"/>
                <w:szCs w:val="24"/>
              </w:rPr>
            </w:pPr>
          </w:p>
          <w:p w14:paraId="31394179">
            <w:pPr>
              <w:spacing w:line="360" w:lineRule="auto"/>
              <w:rPr>
                <w:rFonts w:hint="eastAsia" w:ascii="宋体" w:hAnsi="宋体" w:cs="宋体"/>
                <w:color w:val="000000"/>
                <w:sz w:val="24"/>
                <w:szCs w:val="24"/>
              </w:rPr>
            </w:pPr>
          </w:p>
          <w:p w14:paraId="62C99ADF">
            <w:pPr>
              <w:spacing w:line="360" w:lineRule="auto"/>
              <w:rPr>
                <w:rFonts w:hint="eastAsia" w:ascii="宋体" w:hAnsi="宋体" w:cs="宋体"/>
                <w:color w:val="000000"/>
                <w:sz w:val="24"/>
                <w:szCs w:val="24"/>
              </w:rPr>
            </w:pPr>
          </w:p>
          <w:p w14:paraId="7D103267">
            <w:pPr>
              <w:spacing w:line="360" w:lineRule="auto"/>
              <w:rPr>
                <w:rFonts w:hint="eastAsia" w:ascii="宋体" w:hAnsi="宋体" w:cs="宋体"/>
                <w:color w:val="000000"/>
                <w:sz w:val="24"/>
                <w:szCs w:val="24"/>
              </w:rPr>
            </w:pPr>
          </w:p>
          <w:p w14:paraId="6D6C425D">
            <w:pPr>
              <w:spacing w:line="360" w:lineRule="auto"/>
              <w:rPr>
                <w:rFonts w:hint="eastAsia" w:ascii="宋体" w:hAnsi="宋体" w:cs="宋体"/>
                <w:color w:val="000000"/>
                <w:sz w:val="24"/>
                <w:szCs w:val="24"/>
              </w:rPr>
            </w:pPr>
          </w:p>
          <w:p w14:paraId="2301D5E3">
            <w:pPr>
              <w:spacing w:line="360" w:lineRule="auto"/>
              <w:rPr>
                <w:rFonts w:hint="eastAsia" w:ascii="宋体" w:hAnsi="宋体" w:cs="宋体"/>
                <w:color w:val="000000"/>
                <w:sz w:val="24"/>
                <w:szCs w:val="24"/>
              </w:rPr>
            </w:pPr>
          </w:p>
          <w:p w14:paraId="73D197D7">
            <w:pPr>
              <w:spacing w:line="360" w:lineRule="auto"/>
              <w:rPr>
                <w:rFonts w:hint="eastAsia" w:ascii="宋体" w:hAnsi="宋体" w:cs="宋体"/>
                <w:color w:val="000000"/>
                <w:sz w:val="24"/>
                <w:szCs w:val="24"/>
              </w:rPr>
            </w:pPr>
          </w:p>
          <w:p w14:paraId="29D8B6B9">
            <w:pPr>
              <w:spacing w:line="360" w:lineRule="auto"/>
              <w:rPr>
                <w:rFonts w:hint="eastAsia" w:ascii="宋体" w:hAnsi="宋体" w:cs="宋体"/>
                <w:color w:val="000000"/>
                <w:sz w:val="24"/>
                <w:szCs w:val="24"/>
              </w:rPr>
            </w:pPr>
          </w:p>
          <w:p w14:paraId="25A1472D">
            <w:pPr>
              <w:spacing w:line="360" w:lineRule="auto"/>
              <w:rPr>
                <w:rFonts w:hint="eastAsia" w:ascii="宋体" w:hAnsi="宋体" w:cs="宋体"/>
                <w:color w:val="000000"/>
                <w:sz w:val="24"/>
                <w:szCs w:val="24"/>
              </w:rPr>
            </w:pPr>
          </w:p>
          <w:p w14:paraId="5C8F3689">
            <w:pPr>
              <w:spacing w:line="360" w:lineRule="auto"/>
              <w:rPr>
                <w:rFonts w:hint="eastAsia" w:ascii="宋体" w:hAnsi="宋体" w:cs="宋体"/>
                <w:color w:val="000000"/>
                <w:sz w:val="24"/>
                <w:szCs w:val="24"/>
              </w:rPr>
            </w:pPr>
          </w:p>
          <w:p w14:paraId="4CDFC251">
            <w:pPr>
              <w:spacing w:line="360" w:lineRule="auto"/>
              <w:rPr>
                <w:rFonts w:hint="eastAsia" w:ascii="宋体" w:hAnsi="宋体" w:cs="宋体"/>
                <w:color w:val="000000"/>
                <w:sz w:val="24"/>
                <w:szCs w:val="24"/>
              </w:rPr>
            </w:pPr>
          </w:p>
          <w:p w14:paraId="70E99364">
            <w:pPr>
              <w:spacing w:line="360" w:lineRule="auto"/>
              <w:rPr>
                <w:rFonts w:hint="eastAsia" w:ascii="宋体" w:hAnsi="宋体" w:cs="宋体"/>
                <w:color w:val="000000"/>
                <w:sz w:val="24"/>
                <w:szCs w:val="24"/>
              </w:rPr>
            </w:pPr>
            <w:r>
              <w:rPr>
                <w:rFonts w:hint="eastAsia" w:ascii="宋体" w:hAnsi="宋体" w:cs="宋体"/>
                <w:color w:val="000000"/>
                <w:sz w:val="24"/>
                <w:szCs w:val="24"/>
              </w:rPr>
              <w:t>设置题目让学生作答，教师补充。重点说明全面从严治党永远在路上这三个方面的原因。</w:t>
            </w:r>
          </w:p>
        </w:tc>
        <w:tc>
          <w:tcPr>
            <w:tcW w:w="1667" w:type="dxa"/>
            <w:tcBorders>
              <w:left w:val="single" w:color="auto" w:sz="4" w:space="0"/>
              <w:right w:val="single" w:color="auto" w:sz="4" w:space="0"/>
            </w:tcBorders>
            <w:noWrap w:val="0"/>
            <w:vAlign w:val="top"/>
          </w:tcPr>
          <w:p w14:paraId="6089E2B4">
            <w:pPr>
              <w:spacing w:line="360" w:lineRule="auto"/>
              <w:rPr>
                <w:rFonts w:hint="eastAsia" w:ascii="宋体" w:hAnsi="宋体" w:cs="宋体"/>
                <w:bCs/>
                <w:color w:val="000000"/>
                <w:sz w:val="24"/>
                <w:szCs w:val="24"/>
              </w:rPr>
            </w:pPr>
          </w:p>
          <w:p w14:paraId="14940990">
            <w:pPr>
              <w:spacing w:line="360" w:lineRule="auto"/>
              <w:rPr>
                <w:rFonts w:hint="eastAsia" w:ascii="宋体" w:hAnsi="宋体" w:cs="宋体"/>
                <w:bCs/>
                <w:color w:val="000000"/>
                <w:sz w:val="24"/>
                <w:szCs w:val="24"/>
              </w:rPr>
            </w:pPr>
          </w:p>
          <w:p w14:paraId="2817D5AF">
            <w:pPr>
              <w:spacing w:line="360" w:lineRule="auto"/>
              <w:rPr>
                <w:rFonts w:hint="eastAsia" w:ascii="宋体" w:hAnsi="宋体" w:cs="宋体"/>
                <w:bCs/>
                <w:color w:val="000000"/>
                <w:sz w:val="24"/>
                <w:szCs w:val="24"/>
              </w:rPr>
            </w:pPr>
          </w:p>
          <w:p w14:paraId="30517178">
            <w:pPr>
              <w:spacing w:line="360" w:lineRule="auto"/>
              <w:rPr>
                <w:rFonts w:hint="eastAsia" w:ascii="宋体" w:hAnsi="宋体" w:cs="宋体"/>
                <w:bCs/>
                <w:color w:val="000000"/>
                <w:sz w:val="24"/>
                <w:szCs w:val="24"/>
              </w:rPr>
            </w:pPr>
          </w:p>
          <w:p w14:paraId="79B524AF">
            <w:pPr>
              <w:spacing w:line="360" w:lineRule="auto"/>
              <w:rPr>
                <w:rFonts w:hint="eastAsia" w:ascii="宋体" w:hAnsi="宋体" w:cs="宋体"/>
                <w:bCs/>
                <w:color w:val="000000"/>
                <w:sz w:val="24"/>
                <w:szCs w:val="24"/>
              </w:rPr>
            </w:pPr>
          </w:p>
          <w:p w14:paraId="3014A697">
            <w:pPr>
              <w:spacing w:line="360" w:lineRule="auto"/>
              <w:rPr>
                <w:rFonts w:hint="eastAsia" w:ascii="宋体" w:hAnsi="宋体" w:cs="宋体"/>
                <w:color w:val="000000"/>
                <w:sz w:val="24"/>
                <w:szCs w:val="24"/>
              </w:rPr>
            </w:pPr>
          </w:p>
          <w:p w14:paraId="3E9AD96C">
            <w:pPr>
              <w:spacing w:line="360" w:lineRule="auto"/>
              <w:rPr>
                <w:rFonts w:hint="eastAsia" w:ascii="宋体" w:hAnsi="宋体" w:cs="宋体"/>
                <w:color w:val="000000"/>
                <w:sz w:val="24"/>
                <w:szCs w:val="24"/>
              </w:rPr>
            </w:pPr>
          </w:p>
          <w:p w14:paraId="54B69D74">
            <w:pPr>
              <w:spacing w:line="360" w:lineRule="auto"/>
              <w:rPr>
                <w:rFonts w:hint="eastAsia" w:ascii="宋体" w:hAnsi="宋体" w:cs="宋体"/>
                <w:bCs/>
                <w:color w:val="000000"/>
                <w:sz w:val="24"/>
                <w:szCs w:val="24"/>
              </w:rPr>
            </w:pPr>
            <w:r>
              <w:rPr>
                <w:rFonts w:hint="eastAsia" w:ascii="宋体" w:hAnsi="宋体" w:cs="宋体"/>
                <w:color w:val="000000"/>
                <w:sz w:val="24"/>
                <w:szCs w:val="24"/>
              </w:rPr>
              <w:t>体会反腐的重要意义。</w:t>
            </w:r>
          </w:p>
          <w:p w14:paraId="5E9A0935">
            <w:pPr>
              <w:spacing w:line="360" w:lineRule="auto"/>
              <w:rPr>
                <w:rFonts w:hint="eastAsia" w:ascii="宋体" w:hAnsi="宋体" w:cs="宋体"/>
                <w:bCs/>
                <w:color w:val="000000"/>
                <w:sz w:val="24"/>
                <w:szCs w:val="24"/>
              </w:rPr>
            </w:pPr>
          </w:p>
          <w:p w14:paraId="48A1C296">
            <w:pPr>
              <w:spacing w:line="360" w:lineRule="auto"/>
              <w:rPr>
                <w:rFonts w:hint="eastAsia" w:ascii="宋体" w:hAnsi="宋体" w:cs="宋体"/>
                <w:bCs/>
                <w:color w:val="000000"/>
                <w:sz w:val="24"/>
                <w:szCs w:val="24"/>
              </w:rPr>
            </w:pPr>
          </w:p>
          <w:p w14:paraId="2B0DDBBF">
            <w:pPr>
              <w:spacing w:line="360" w:lineRule="auto"/>
              <w:rPr>
                <w:rFonts w:hint="eastAsia" w:ascii="宋体" w:hAnsi="宋体" w:cs="宋体"/>
                <w:bCs/>
                <w:color w:val="000000"/>
                <w:sz w:val="24"/>
                <w:szCs w:val="24"/>
              </w:rPr>
            </w:pPr>
          </w:p>
          <w:p w14:paraId="226EA05C">
            <w:pPr>
              <w:spacing w:line="360" w:lineRule="auto"/>
              <w:rPr>
                <w:rFonts w:hint="eastAsia" w:ascii="宋体" w:hAnsi="宋体" w:cs="宋体"/>
                <w:bCs/>
                <w:color w:val="000000"/>
                <w:sz w:val="24"/>
                <w:szCs w:val="24"/>
              </w:rPr>
            </w:pPr>
          </w:p>
          <w:p w14:paraId="056C2C96">
            <w:pPr>
              <w:spacing w:line="360" w:lineRule="auto"/>
              <w:rPr>
                <w:rFonts w:hint="eastAsia" w:ascii="宋体" w:hAnsi="宋体" w:cs="宋体"/>
                <w:bCs/>
                <w:color w:val="000000"/>
                <w:sz w:val="24"/>
                <w:szCs w:val="24"/>
              </w:rPr>
            </w:pPr>
          </w:p>
          <w:p w14:paraId="7B5D3831">
            <w:pPr>
              <w:spacing w:line="360" w:lineRule="auto"/>
              <w:rPr>
                <w:rFonts w:hint="eastAsia" w:ascii="宋体" w:hAnsi="宋体" w:cs="宋体"/>
                <w:bCs/>
                <w:color w:val="000000"/>
                <w:sz w:val="24"/>
                <w:szCs w:val="24"/>
              </w:rPr>
            </w:pPr>
          </w:p>
          <w:p w14:paraId="797C9A5B">
            <w:pPr>
              <w:spacing w:line="360" w:lineRule="auto"/>
              <w:rPr>
                <w:rFonts w:hint="eastAsia" w:ascii="宋体" w:hAnsi="宋体" w:cs="宋体"/>
                <w:bCs/>
                <w:color w:val="000000"/>
                <w:sz w:val="24"/>
                <w:szCs w:val="24"/>
              </w:rPr>
            </w:pPr>
          </w:p>
          <w:p w14:paraId="6E8C4C3E">
            <w:pPr>
              <w:spacing w:line="360" w:lineRule="auto"/>
              <w:rPr>
                <w:rFonts w:hint="eastAsia" w:ascii="宋体" w:hAnsi="宋体" w:cs="宋体"/>
                <w:bCs/>
                <w:color w:val="000000"/>
                <w:sz w:val="24"/>
                <w:szCs w:val="24"/>
              </w:rPr>
            </w:pPr>
          </w:p>
          <w:p w14:paraId="1D750368">
            <w:pPr>
              <w:spacing w:line="360" w:lineRule="auto"/>
              <w:rPr>
                <w:rFonts w:hint="eastAsia" w:ascii="宋体" w:hAnsi="宋体" w:cs="宋体"/>
                <w:color w:val="000000"/>
                <w:sz w:val="24"/>
                <w:szCs w:val="24"/>
              </w:rPr>
            </w:pPr>
            <w:r>
              <w:rPr>
                <w:rFonts w:hint="eastAsia" w:ascii="宋体" w:hAnsi="宋体" w:cs="宋体"/>
                <w:color w:val="000000"/>
                <w:sz w:val="24"/>
                <w:szCs w:val="24"/>
              </w:rPr>
              <w:t>倾听教师讲解。</w:t>
            </w:r>
          </w:p>
          <w:p w14:paraId="20666C6A">
            <w:pPr>
              <w:spacing w:line="360" w:lineRule="auto"/>
              <w:rPr>
                <w:rFonts w:hint="eastAsia" w:ascii="宋体" w:hAnsi="宋体" w:cs="宋体"/>
                <w:color w:val="000000"/>
                <w:sz w:val="24"/>
                <w:szCs w:val="24"/>
              </w:rPr>
            </w:pPr>
          </w:p>
          <w:p w14:paraId="19EE50E3">
            <w:pPr>
              <w:spacing w:line="360" w:lineRule="auto"/>
              <w:rPr>
                <w:rFonts w:hint="eastAsia" w:ascii="宋体" w:hAnsi="宋体" w:cs="宋体"/>
                <w:color w:val="000000"/>
                <w:sz w:val="24"/>
                <w:szCs w:val="24"/>
              </w:rPr>
            </w:pPr>
          </w:p>
          <w:p w14:paraId="7A677B2D">
            <w:pPr>
              <w:spacing w:line="360" w:lineRule="auto"/>
              <w:rPr>
                <w:rFonts w:hint="eastAsia" w:ascii="宋体" w:hAnsi="宋体" w:cs="宋体"/>
                <w:color w:val="000000"/>
                <w:sz w:val="24"/>
                <w:szCs w:val="24"/>
              </w:rPr>
            </w:pPr>
          </w:p>
          <w:p w14:paraId="0A8797A9">
            <w:pPr>
              <w:spacing w:line="360" w:lineRule="auto"/>
              <w:rPr>
                <w:rFonts w:hint="eastAsia" w:ascii="宋体" w:hAnsi="宋体" w:cs="宋体"/>
                <w:color w:val="000000"/>
                <w:sz w:val="24"/>
                <w:szCs w:val="24"/>
              </w:rPr>
            </w:pPr>
          </w:p>
          <w:p w14:paraId="539C0811">
            <w:pPr>
              <w:spacing w:line="360" w:lineRule="auto"/>
              <w:rPr>
                <w:rFonts w:hint="eastAsia" w:ascii="宋体" w:hAnsi="宋体" w:cs="宋体"/>
                <w:color w:val="000000"/>
                <w:sz w:val="24"/>
                <w:szCs w:val="24"/>
              </w:rPr>
            </w:pPr>
          </w:p>
          <w:p w14:paraId="56FE421A">
            <w:pPr>
              <w:spacing w:line="360" w:lineRule="auto"/>
              <w:rPr>
                <w:rFonts w:hint="eastAsia" w:ascii="宋体" w:hAnsi="宋体" w:cs="宋体"/>
                <w:color w:val="000000"/>
                <w:sz w:val="24"/>
                <w:szCs w:val="24"/>
              </w:rPr>
            </w:pPr>
          </w:p>
          <w:p w14:paraId="2F0314A8">
            <w:pPr>
              <w:spacing w:line="360" w:lineRule="auto"/>
              <w:rPr>
                <w:rFonts w:hint="eastAsia" w:ascii="宋体" w:hAnsi="宋体" w:cs="宋体"/>
                <w:color w:val="000000"/>
                <w:sz w:val="24"/>
                <w:szCs w:val="24"/>
              </w:rPr>
            </w:pPr>
          </w:p>
          <w:p w14:paraId="21CCA602">
            <w:pPr>
              <w:spacing w:line="360" w:lineRule="auto"/>
              <w:rPr>
                <w:rFonts w:hint="eastAsia" w:ascii="宋体" w:hAnsi="宋体" w:cs="宋体"/>
                <w:color w:val="000000"/>
                <w:sz w:val="24"/>
                <w:szCs w:val="24"/>
              </w:rPr>
            </w:pPr>
          </w:p>
          <w:p w14:paraId="10D1C4C8">
            <w:pPr>
              <w:spacing w:line="360" w:lineRule="auto"/>
              <w:rPr>
                <w:rFonts w:hint="eastAsia" w:ascii="宋体" w:hAnsi="宋体" w:cs="宋体"/>
                <w:color w:val="000000"/>
                <w:sz w:val="24"/>
                <w:szCs w:val="24"/>
              </w:rPr>
            </w:pPr>
          </w:p>
          <w:p w14:paraId="7069B0D6">
            <w:pPr>
              <w:spacing w:line="360" w:lineRule="auto"/>
              <w:rPr>
                <w:rFonts w:hint="eastAsia" w:ascii="宋体" w:hAnsi="宋体" w:cs="宋体"/>
                <w:color w:val="000000"/>
                <w:sz w:val="24"/>
                <w:szCs w:val="24"/>
              </w:rPr>
            </w:pPr>
            <w:r>
              <w:rPr>
                <w:rFonts w:hint="eastAsia" w:ascii="宋体" w:hAnsi="宋体" w:cs="宋体"/>
                <w:color w:val="000000"/>
                <w:sz w:val="24"/>
                <w:szCs w:val="24"/>
              </w:rPr>
              <w:t>可发表个人看法，相互补充，进一步理解全面从严治党的要求。</w:t>
            </w:r>
          </w:p>
          <w:p w14:paraId="2679693B">
            <w:pPr>
              <w:spacing w:line="360" w:lineRule="auto"/>
              <w:rPr>
                <w:rFonts w:hint="eastAsia" w:ascii="宋体" w:hAnsi="宋体" w:cs="宋体"/>
                <w:color w:val="000000"/>
                <w:sz w:val="24"/>
                <w:szCs w:val="24"/>
              </w:rPr>
            </w:pPr>
          </w:p>
          <w:p w14:paraId="619D5F10">
            <w:pPr>
              <w:spacing w:line="360" w:lineRule="auto"/>
              <w:rPr>
                <w:rFonts w:hint="eastAsia" w:ascii="宋体" w:hAnsi="宋体" w:cs="宋体"/>
                <w:color w:val="000000"/>
                <w:sz w:val="24"/>
                <w:szCs w:val="24"/>
              </w:rPr>
            </w:pPr>
          </w:p>
          <w:p w14:paraId="5998CD2F">
            <w:pPr>
              <w:spacing w:line="360" w:lineRule="auto"/>
              <w:rPr>
                <w:rFonts w:hint="eastAsia" w:ascii="宋体" w:hAnsi="宋体" w:cs="宋体"/>
                <w:color w:val="000000"/>
                <w:sz w:val="24"/>
                <w:szCs w:val="24"/>
              </w:rPr>
            </w:pPr>
          </w:p>
          <w:p w14:paraId="433A9C30">
            <w:pPr>
              <w:spacing w:line="360" w:lineRule="auto"/>
              <w:rPr>
                <w:rFonts w:hint="eastAsia" w:ascii="宋体" w:hAnsi="宋体" w:cs="宋体"/>
                <w:color w:val="000000"/>
                <w:sz w:val="24"/>
                <w:szCs w:val="24"/>
              </w:rPr>
            </w:pPr>
          </w:p>
          <w:p w14:paraId="5B8BA86A">
            <w:pPr>
              <w:spacing w:line="360" w:lineRule="auto"/>
              <w:rPr>
                <w:rFonts w:hint="eastAsia" w:ascii="宋体" w:hAnsi="宋体" w:cs="宋体"/>
                <w:color w:val="000000"/>
                <w:sz w:val="24"/>
                <w:szCs w:val="24"/>
              </w:rPr>
            </w:pPr>
          </w:p>
          <w:p w14:paraId="593F9AF6">
            <w:pPr>
              <w:spacing w:line="360" w:lineRule="auto"/>
              <w:rPr>
                <w:rFonts w:hint="eastAsia" w:ascii="宋体" w:hAnsi="宋体" w:cs="宋体"/>
                <w:color w:val="000000"/>
                <w:sz w:val="24"/>
                <w:szCs w:val="24"/>
              </w:rPr>
            </w:pPr>
          </w:p>
          <w:p w14:paraId="5FC8A495">
            <w:pPr>
              <w:spacing w:line="360" w:lineRule="auto"/>
              <w:rPr>
                <w:rFonts w:hint="eastAsia" w:ascii="宋体" w:hAnsi="宋体" w:cs="宋体"/>
                <w:color w:val="000000"/>
                <w:sz w:val="24"/>
                <w:szCs w:val="24"/>
              </w:rPr>
            </w:pPr>
          </w:p>
          <w:p w14:paraId="3E7A3841">
            <w:pPr>
              <w:spacing w:line="360" w:lineRule="auto"/>
              <w:rPr>
                <w:rFonts w:hint="eastAsia" w:ascii="宋体" w:hAnsi="宋体" w:cs="宋体"/>
                <w:color w:val="000000"/>
                <w:sz w:val="24"/>
                <w:szCs w:val="24"/>
              </w:rPr>
            </w:pPr>
          </w:p>
          <w:p w14:paraId="1E21A983">
            <w:pPr>
              <w:spacing w:line="360" w:lineRule="auto"/>
              <w:rPr>
                <w:rFonts w:hint="eastAsia" w:ascii="宋体" w:hAnsi="宋体" w:cs="宋体"/>
                <w:color w:val="000000"/>
                <w:sz w:val="24"/>
                <w:szCs w:val="24"/>
              </w:rPr>
            </w:pPr>
          </w:p>
          <w:p w14:paraId="782A62B2">
            <w:pPr>
              <w:spacing w:line="360" w:lineRule="auto"/>
              <w:rPr>
                <w:rFonts w:hint="eastAsia" w:ascii="宋体" w:hAnsi="宋体" w:cs="宋体"/>
                <w:color w:val="000000"/>
                <w:sz w:val="24"/>
                <w:szCs w:val="24"/>
              </w:rPr>
            </w:pPr>
          </w:p>
          <w:p w14:paraId="70201FAE">
            <w:pPr>
              <w:spacing w:line="360" w:lineRule="auto"/>
              <w:rPr>
                <w:rFonts w:hint="eastAsia" w:ascii="宋体" w:hAnsi="宋体" w:cs="宋体"/>
                <w:color w:val="000000"/>
                <w:sz w:val="24"/>
                <w:szCs w:val="24"/>
              </w:rPr>
            </w:pPr>
          </w:p>
          <w:p w14:paraId="47E1B65E">
            <w:pPr>
              <w:spacing w:line="360" w:lineRule="auto"/>
              <w:rPr>
                <w:rFonts w:hint="eastAsia" w:ascii="宋体" w:hAnsi="宋体" w:cs="宋体"/>
                <w:color w:val="000000"/>
                <w:sz w:val="24"/>
                <w:szCs w:val="24"/>
              </w:rPr>
            </w:pPr>
          </w:p>
          <w:p w14:paraId="51BEE35B">
            <w:pPr>
              <w:spacing w:line="360" w:lineRule="auto"/>
              <w:rPr>
                <w:rFonts w:hint="eastAsia" w:ascii="宋体" w:hAnsi="宋体" w:cs="宋体"/>
                <w:color w:val="000000"/>
                <w:sz w:val="24"/>
                <w:szCs w:val="24"/>
              </w:rPr>
            </w:pPr>
          </w:p>
          <w:p w14:paraId="4D7717FF">
            <w:pPr>
              <w:spacing w:line="360" w:lineRule="auto"/>
              <w:rPr>
                <w:rFonts w:hint="eastAsia" w:ascii="宋体" w:hAnsi="宋体" w:cs="宋体"/>
                <w:color w:val="000000"/>
                <w:sz w:val="24"/>
                <w:szCs w:val="24"/>
              </w:rPr>
            </w:pPr>
          </w:p>
          <w:p w14:paraId="32A667BE">
            <w:pPr>
              <w:spacing w:line="360" w:lineRule="auto"/>
              <w:rPr>
                <w:rFonts w:hint="eastAsia" w:ascii="楷体" w:hAnsi="楷体" w:eastAsia="楷体" w:cs="楷体"/>
                <w:color w:val="000000"/>
                <w:sz w:val="24"/>
                <w:szCs w:val="24"/>
              </w:rPr>
            </w:pPr>
            <w:r>
              <w:rPr>
                <w:rFonts w:hint="eastAsia" w:ascii="宋体" w:hAnsi="宋体" w:cs="宋体"/>
                <w:color w:val="000000"/>
                <w:sz w:val="24"/>
                <w:szCs w:val="24"/>
                <w:lang w:eastAsia="zh-Hans"/>
              </w:rPr>
              <w:t>思考并回</w:t>
            </w:r>
            <w:r>
              <w:rPr>
                <w:rFonts w:hint="eastAsia" w:ascii="宋体" w:hAnsi="宋体" w:cs="宋体"/>
                <w:color w:val="000000"/>
                <w:sz w:val="24"/>
                <w:szCs w:val="24"/>
              </w:rPr>
              <w:t>答</w:t>
            </w:r>
            <w:r>
              <w:rPr>
                <w:rFonts w:hint="eastAsia" w:ascii="宋体" w:hAnsi="宋体" w:cs="宋体"/>
                <w:color w:val="000000"/>
                <w:sz w:val="24"/>
                <w:szCs w:val="24"/>
                <w:lang w:eastAsia="zh-Hans"/>
              </w:rPr>
              <w:t>问</w:t>
            </w:r>
            <w:r>
              <w:rPr>
                <w:rFonts w:hint="eastAsia" w:ascii="宋体" w:hAnsi="宋体" w:cs="宋体"/>
                <w:color w:val="000000"/>
                <w:sz w:val="24"/>
                <w:szCs w:val="24"/>
              </w:rPr>
              <w:t>题，并能理解在教师的引导下理解</w:t>
            </w:r>
            <w:r>
              <w:rPr>
                <w:rFonts w:hint="eastAsia" w:ascii="宋体" w:hAnsi="宋体" w:cs="宋体"/>
                <w:color w:val="000000"/>
                <w:sz w:val="24"/>
                <w:szCs w:val="24"/>
                <w:lang w:eastAsia="zh-Hans"/>
              </w:rPr>
              <w:t>为什么说从严治党永远在路上</w:t>
            </w:r>
            <w:r>
              <w:rPr>
                <w:rFonts w:ascii="宋体" w:hAnsi="宋体" w:cs="宋体"/>
                <w:color w:val="000000"/>
                <w:sz w:val="24"/>
                <w:szCs w:val="24"/>
                <w:lang w:eastAsia="zh-Hans"/>
              </w:rPr>
              <w:t>。</w:t>
            </w:r>
          </w:p>
          <w:p w14:paraId="6F3EA8D4">
            <w:pPr>
              <w:spacing w:line="360" w:lineRule="auto"/>
              <w:rPr>
                <w:rFonts w:ascii="宋体" w:hAnsi="宋体" w:cs="宋体"/>
                <w:bCs/>
                <w:color w:val="000000"/>
                <w:sz w:val="24"/>
                <w:szCs w:val="24"/>
              </w:rPr>
            </w:pPr>
          </w:p>
        </w:tc>
      </w:tr>
      <w:tr w14:paraId="313B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trPr>
        <w:tc>
          <w:tcPr>
            <w:tcW w:w="831" w:type="dxa"/>
            <w:tcBorders>
              <w:left w:val="single" w:color="auto" w:sz="4" w:space="0"/>
              <w:right w:val="single" w:color="auto" w:sz="4" w:space="0"/>
            </w:tcBorders>
            <w:noWrap w:val="0"/>
            <w:vAlign w:val="center"/>
          </w:tcPr>
          <w:p w14:paraId="25BEA44D">
            <w:pPr>
              <w:spacing w:line="360" w:lineRule="auto"/>
              <w:jc w:val="center"/>
              <w:rPr>
                <w:rFonts w:hint="eastAsia" w:ascii="宋体" w:hAnsi="宋体"/>
                <w:bCs/>
                <w:color w:val="000000"/>
                <w:sz w:val="24"/>
                <w:szCs w:val="24"/>
              </w:rPr>
            </w:pPr>
            <w:r>
              <w:rPr>
                <w:rFonts w:hint="eastAsia" w:ascii="宋体" w:hAnsi="宋体" w:cs="宋体"/>
                <w:b/>
                <w:color w:val="000000"/>
                <w:sz w:val="24"/>
                <w:szCs w:val="24"/>
              </w:rPr>
              <w:t>分议题</w:t>
            </w:r>
            <w:r>
              <w:rPr>
                <w:rFonts w:ascii="宋体" w:hAnsi="宋体" w:cs="宋体"/>
                <w:b/>
                <w:color w:val="000000"/>
                <w:sz w:val="24"/>
                <w:szCs w:val="24"/>
              </w:rPr>
              <w:t>3</w:t>
            </w:r>
            <w:r>
              <w:rPr>
                <w:rFonts w:hint="eastAsia" w:ascii="宋体" w:hAnsi="宋体" w:cs="宋体"/>
                <w:b/>
                <w:color w:val="000000"/>
                <w:sz w:val="24"/>
                <w:szCs w:val="24"/>
              </w:rPr>
              <w:t>：美好生活  奋斗有我</w:t>
            </w:r>
            <w:r>
              <w:rPr>
                <w:rFonts w:ascii="宋体" w:hAnsi="宋体" w:cs="宋体"/>
                <w:b/>
                <w:color w:val="000000"/>
                <w:sz w:val="24"/>
                <w:szCs w:val="24"/>
              </w:rPr>
              <w:t>（15</w:t>
            </w:r>
            <w:r>
              <w:rPr>
                <w:rFonts w:hint="eastAsia" w:ascii="宋体" w:hAnsi="宋体" w:cs="宋体"/>
                <w:b/>
                <w:color w:val="000000"/>
                <w:sz w:val="24"/>
                <w:szCs w:val="24"/>
                <w:lang w:eastAsia="zh-Hans"/>
              </w:rPr>
              <w:t>分钟</w:t>
            </w:r>
            <w:r>
              <w:rPr>
                <w:rFonts w:ascii="宋体" w:hAnsi="宋体" w:cs="宋体"/>
                <w:b/>
                <w:color w:val="000000"/>
                <w:sz w:val="24"/>
                <w:szCs w:val="24"/>
                <w:lang w:eastAsia="zh-Hans"/>
              </w:rPr>
              <w:t>）</w:t>
            </w:r>
          </w:p>
        </w:tc>
        <w:tc>
          <w:tcPr>
            <w:tcW w:w="4947" w:type="dxa"/>
            <w:gridSpan w:val="3"/>
            <w:tcBorders>
              <w:left w:val="single" w:color="auto" w:sz="4" w:space="0"/>
              <w:right w:val="single" w:color="auto" w:sz="4" w:space="0"/>
            </w:tcBorders>
            <w:noWrap w:val="0"/>
            <w:vAlign w:val="top"/>
          </w:tcPr>
          <w:p w14:paraId="7559E89F">
            <w:pPr>
              <w:spacing w:line="360" w:lineRule="auto"/>
              <w:jc w:val="center"/>
              <w:rPr>
                <w:rFonts w:hint="eastAsia" w:ascii="宋体" w:hAnsi="宋体" w:cs="宋体"/>
                <w:color w:val="000000"/>
                <w:sz w:val="24"/>
                <w:szCs w:val="24"/>
              </w:rPr>
            </w:pPr>
            <w:r>
              <w:rPr>
                <w:rFonts w:hint="eastAsia" w:ascii="宋体" w:hAnsi="宋体" w:cs="宋体"/>
                <w:b/>
                <w:color w:val="000000"/>
                <w:sz w:val="24"/>
                <w:szCs w:val="24"/>
              </w:rPr>
              <w:t>美好生活  奋斗有我</w:t>
            </w:r>
          </w:p>
          <w:p w14:paraId="0E5AE425">
            <w:pPr>
              <w:snapToGrid w:val="0"/>
              <w:spacing w:line="360" w:lineRule="auto"/>
              <w:rPr>
                <w:rFonts w:hint="eastAsia" w:ascii="宋体" w:hAnsi="宋体" w:cs="宋体"/>
                <w:color w:val="000000"/>
                <w:sz w:val="24"/>
                <w:szCs w:val="24"/>
              </w:rPr>
            </w:pPr>
            <w:r>
              <w:rPr>
                <w:rFonts w:hint="eastAsia" w:ascii="宋体" w:hAnsi="宋体" w:cs="宋体"/>
                <w:color w:val="000000"/>
                <w:sz w:val="24"/>
                <w:szCs w:val="24"/>
              </w:rPr>
              <w:t>活动1.围绕主题“做更好的自己，建更好的班级”，请同学们献计献策推进班级建设，（提示：从班规、班干部、班主任、学生等方面协调推进，提出建议）</w:t>
            </w:r>
          </w:p>
          <w:p w14:paraId="42ED18F9">
            <w:pPr>
              <w:snapToGrid w:val="0"/>
              <w:spacing w:line="360" w:lineRule="auto"/>
              <w:rPr>
                <w:rFonts w:hint="eastAsia" w:ascii="宋体" w:hAnsi="宋体" w:cs="宋体"/>
                <w:color w:val="000000"/>
                <w:sz w:val="24"/>
                <w:szCs w:val="24"/>
              </w:rPr>
            </w:pPr>
            <w:r>
              <w:rPr>
                <w:rFonts w:hint="eastAsia" w:ascii="宋体" w:hAnsi="宋体" w:cs="宋体"/>
                <w:color w:val="000000"/>
                <w:sz w:val="24"/>
                <w:szCs w:val="24"/>
              </w:rPr>
              <w:t>归纳总结：成为更好的自己、更好的班级是我们的美好追求，这就要有健全有效的班级公约、作风优良的班干部队伍、公正严明的班主任、不断完善的学生自治等，各个方面相互促进、相互协调。国家治理也是这样，打个比方，如果把中国比作一列正在驶向全面建设社会主义现代化国家的列车，那么改革就是发动机，法治就是稳压器，党的领导就是火车头。</w:t>
            </w:r>
          </w:p>
          <w:p w14:paraId="50A8EC5B">
            <w:pPr>
              <w:snapToGrid w:val="0"/>
              <w:spacing w:line="360" w:lineRule="auto"/>
              <w:rPr>
                <w:rFonts w:hint="eastAsia" w:ascii="宋体" w:hAnsi="宋体" w:cs="宋体"/>
                <w:color w:val="000000"/>
                <w:sz w:val="24"/>
                <w:szCs w:val="24"/>
              </w:rPr>
            </w:pPr>
            <w:r>
              <w:rPr>
                <w:rFonts w:hint="eastAsia" w:ascii="宋体" w:hAnsi="宋体" w:cs="宋体"/>
                <w:color w:val="000000"/>
                <w:sz w:val="24"/>
                <w:szCs w:val="24"/>
              </w:rPr>
              <w:t>课件展示四个全面的逻辑关系：</w:t>
            </w:r>
          </w:p>
          <w:p w14:paraId="6FEF3BE2">
            <w:pPr>
              <w:snapToGrid w:val="0"/>
              <w:spacing w:line="360" w:lineRule="auto"/>
              <w:rPr>
                <w:rFonts w:hint="eastAsia" w:ascii="宋体" w:hAnsi="宋体" w:cs="宋体"/>
                <w:color w:val="000000"/>
                <w:sz w:val="24"/>
                <w:szCs w:val="24"/>
              </w:rPr>
            </w:pPr>
            <w:r>
              <w:rPr>
                <w:rFonts w:hint="eastAsia" w:ascii="宋体" w:hAnsi="宋体" w:cs="宋体"/>
                <w:color w:val="000000"/>
                <w:sz w:val="24"/>
                <w:szCs w:val="24"/>
              </w:rPr>
              <w:pict>
                <v:shape id="_x0000_i1037" o:spt="75" alt="1629890272(1)" type="#_x0000_t75" style="height:70.5pt;width:233.05pt;" filled="f" o:preferrelative="t" stroked="t" coordsize="21600,21600">
                  <v:path/>
                  <v:fill on="f" focussize="0,0"/>
                  <v:stroke color="#42719B" joinstyle="round"/>
                  <v:imagedata r:id="rId23" o:title="1629890272(1)"/>
                  <o:lock v:ext="edit" aspectratio="f"/>
                  <w10:wrap type="none"/>
                  <w10:anchorlock/>
                </v:shape>
              </w:pict>
            </w:r>
          </w:p>
          <w:p w14:paraId="72FEB340">
            <w:pPr>
              <w:snapToGrid w:val="0"/>
              <w:spacing w:line="360" w:lineRule="auto"/>
              <w:rPr>
                <w:rFonts w:hint="eastAsia" w:ascii="楷体" w:hAnsi="楷体" w:eastAsia="楷体" w:cs="楷体"/>
                <w:color w:val="000000"/>
                <w:sz w:val="24"/>
                <w:szCs w:val="24"/>
              </w:rPr>
            </w:pPr>
            <w:r>
              <w:rPr>
                <w:rFonts w:hint="eastAsia" w:ascii="宋体" w:hAnsi="宋体" w:cs="宋体"/>
                <w:color w:val="000000"/>
                <w:sz w:val="24"/>
                <w:szCs w:val="24"/>
              </w:rPr>
              <w:t>归纳总结：“四个全面”战略布局是我们党在新形势下治国理政的总方略，既是一个整体的系统，又有相对独立的子系统，</w:t>
            </w:r>
            <w:r>
              <w:rPr>
                <w:rFonts w:hint="eastAsia" w:ascii="宋体" w:hAnsi="宋体" w:cs="宋体"/>
                <w:color w:val="000000"/>
                <w:sz w:val="24"/>
                <w:szCs w:val="24"/>
                <w:lang w:eastAsia="zh-Hans"/>
              </w:rPr>
              <w:t>它们相互联系</w:t>
            </w:r>
            <w:r>
              <w:rPr>
                <w:rFonts w:ascii="宋体" w:hAnsi="宋体" w:cs="宋体"/>
                <w:color w:val="000000"/>
                <w:sz w:val="24"/>
                <w:szCs w:val="24"/>
                <w:lang w:eastAsia="zh-Hans"/>
              </w:rPr>
              <w:t>、</w:t>
            </w:r>
            <w:r>
              <w:rPr>
                <w:rFonts w:hint="eastAsia" w:ascii="宋体" w:hAnsi="宋体" w:cs="宋体"/>
                <w:color w:val="000000"/>
                <w:sz w:val="24"/>
                <w:szCs w:val="24"/>
              </w:rPr>
              <w:t>相辅相成、</w:t>
            </w:r>
            <w:r>
              <w:rPr>
                <w:rFonts w:hint="eastAsia" w:ascii="宋体" w:hAnsi="宋体" w:cs="宋体"/>
                <w:color w:val="000000"/>
                <w:sz w:val="24"/>
                <w:szCs w:val="24"/>
                <w:lang w:eastAsia="zh-Hans"/>
              </w:rPr>
              <w:t>相互促进</w:t>
            </w:r>
            <w:r>
              <w:rPr>
                <w:rFonts w:ascii="宋体" w:hAnsi="宋体" w:cs="宋体"/>
                <w:color w:val="000000"/>
                <w:sz w:val="24"/>
                <w:szCs w:val="24"/>
              </w:rPr>
              <w:t>。</w:t>
            </w:r>
          </w:p>
        </w:tc>
        <w:tc>
          <w:tcPr>
            <w:tcW w:w="1843" w:type="dxa"/>
            <w:gridSpan w:val="2"/>
            <w:tcBorders>
              <w:left w:val="single" w:color="auto" w:sz="4" w:space="0"/>
              <w:right w:val="single" w:color="auto" w:sz="4" w:space="0"/>
            </w:tcBorders>
            <w:noWrap w:val="0"/>
            <w:vAlign w:val="top"/>
          </w:tcPr>
          <w:p w14:paraId="661A5873">
            <w:pPr>
              <w:spacing w:line="360" w:lineRule="auto"/>
              <w:rPr>
                <w:rFonts w:hint="eastAsia" w:ascii="宋体" w:hAnsi="宋体" w:cs="宋体"/>
                <w:color w:val="000000"/>
                <w:sz w:val="24"/>
                <w:szCs w:val="24"/>
              </w:rPr>
            </w:pPr>
          </w:p>
          <w:p w14:paraId="106C109D">
            <w:pPr>
              <w:spacing w:line="360" w:lineRule="auto"/>
              <w:rPr>
                <w:rFonts w:hint="eastAsia" w:ascii="宋体" w:hAnsi="宋体" w:cs="宋体"/>
                <w:bCs/>
                <w:color w:val="000000"/>
                <w:sz w:val="24"/>
                <w:szCs w:val="24"/>
              </w:rPr>
            </w:pPr>
            <w:r>
              <w:rPr>
                <w:rFonts w:hint="eastAsia" w:ascii="宋体" w:hAnsi="宋体" w:cs="宋体"/>
                <w:color w:val="000000"/>
                <w:sz w:val="24"/>
                <w:szCs w:val="24"/>
              </w:rPr>
              <w:t>组织讨论</w:t>
            </w:r>
            <w:r>
              <w:rPr>
                <w:rFonts w:hint="eastAsia"/>
                <w:color w:val="000000"/>
                <w:sz w:val="24"/>
                <w:szCs w:val="24"/>
              </w:rPr>
              <w:t>，</w:t>
            </w:r>
            <w:r>
              <w:rPr>
                <w:rFonts w:hint="eastAsia" w:ascii="宋体" w:hAnsi="宋体" w:cs="宋体"/>
                <w:color w:val="000000"/>
                <w:sz w:val="24"/>
                <w:szCs w:val="24"/>
              </w:rPr>
              <w:t>并引出家是最小国，国是千万家，班级就是我们的家。以小见大，从班级管理到国家治理，全面深化改革、全面依法治国、全面从严治党这三大战略举措为实现社会主义现代化战略目标保驾护航，推动</w:t>
            </w:r>
            <w:r>
              <w:rPr>
                <w:rFonts w:ascii="微软雅黑" w:hAnsi="微软雅黑" w:eastAsia="微软雅黑" w:cs="微软雅黑"/>
                <w:color w:val="000000"/>
                <w:sz w:val="27"/>
                <w:szCs w:val="27"/>
                <w:shd w:val="clear" w:color="auto" w:fill="FFFFFF"/>
              </w:rPr>
              <w:t>“</w:t>
            </w:r>
            <w:r>
              <w:rPr>
                <w:rFonts w:hint="eastAsia" w:ascii="宋体" w:hAnsi="宋体" w:cs="宋体"/>
                <w:color w:val="000000"/>
                <w:sz w:val="24"/>
                <w:szCs w:val="24"/>
              </w:rPr>
              <w:t>中国号”巨轮行稳致远。</w:t>
            </w:r>
          </w:p>
        </w:tc>
        <w:tc>
          <w:tcPr>
            <w:tcW w:w="1667" w:type="dxa"/>
            <w:tcBorders>
              <w:left w:val="single" w:color="auto" w:sz="4" w:space="0"/>
              <w:right w:val="single" w:color="auto" w:sz="4" w:space="0"/>
            </w:tcBorders>
            <w:noWrap w:val="0"/>
            <w:vAlign w:val="top"/>
          </w:tcPr>
          <w:p w14:paraId="494F9742">
            <w:pPr>
              <w:spacing w:line="360" w:lineRule="auto"/>
              <w:rPr>
                <w:rFonts w:hint="eastAsia" w:ascii="宋体" w:hAnsi="宋体" w:cs="宋体"/>
                <w:bCs/>
                <w:color w:val="000000"/>
                <w:sz w:val="24"/>
                <w:szCs w:val="24"/>
              </w:rPr>
            </w:pPr>
          </w:p>
          <w:p w14:paraId="4D49936E">
            <w:pPr>
              <w:spacing w:line="360" w:lineRule="auto"/>
              <w:rPr>
                <w:rFonts w:hint="eastAsia" w:ascii="宋体" w:hAnsi="宋体" w:cs="宋体"/>
                <w:bCs/>
                <w:color w:val="000000"/>
                <w:sz w:val="24"/>
                <w:szCs w:val="24"/>
              </w:rPr>
            </w:pPr>
            <w:r>
              <w:rPr>
                <w:rFonts w:hint="eastAsia" w:ascii="宋体" w:hAnsi="宋体" w:cs="宋体"/>
                <w:bCs/>
                <w:color w:val="000000"/>
                <w:sz w:val="24"/>
                <w:szCs w:val="24"/>
              </w:rPr>
              <w:t>思考、讨论、回答。</w:t>
            </w:r>
          </w:p>
          <w:p w14:paraId="5158EDB3">
            <w:pPr>
              <w:spacing w:line="360" w:lineRule="auto"/>
              <w:rPr>
                <w:rFonts w:hint="eastAsia" w:ascii="宋体" w:hAnsi="宋体"/>
                <w:bCs/>
                <w:color w:val="000000"/>
                <w:sz w:val="24"/>
                <w:szCs w:val="24"/>
              </w:rPr>
            </w:pPr>
            <w:r>
              <w:rPr>
                <w:rFonts w:hint="eastAsia" w:ascii="宋体" w:hAnsi="宋体"/>
                <w:bCs/>
                <w:color w:val="000000"/>
                <w:sz w:val="24"/>
                <w:szCs w:val="24"/>
              </w:rPr>
              <w:t>理解“四个全面”的深刻内涵，认同国家协调推进的“四个全面”战略布局。</w:t>
            </w:r>
          </w:p>
          <w:p w14:paraId="292CFA18">
            <w:pPr>
              <w:spacing w:line="360" w:lineRule="auto"/>
              <w:rPr>
                <w:rFonts w:hint="eastAsia" w:ascii="宋体" w:hAnsi="宋体"/>
                <w:bCs/>
                <w:color w:val="000000"/>
                <w:sz w:val="24"/>
                <w:szCs w:val="24"/>
              </w:rPr>
            </w:pPr>
          </w:p>
          <w:p w14:paraId="3657F065">
            <w:pPr>
              <w:spacing w:line="360" w:lineRule="auto"/>
              <w:rPr>
                <w:rFonts w:hint="eastAsia" w:ascii="宋体" w:hAnsi="宋体"/>
                <w:bCs/>
                <w:color w:val="000000"/>
                <w:sz w:val="24"/>
                <w:szCs w:val="24"/>
              </w:rPr>
            </w:pPr>
          </w:p>
          <w:p w14:paraId="63B85229">
            <w:pPr>
              <w:spacing w:line="360" w:lineRule="auto"/>
              <w:rPr>
                <w:rFonts w:hint="eastAsia" w:ascii="宋体" w:hAnsi="宋体"/>
                <w:bCs/>
                <w:color w:val="000000"/>
                <w:sz w:val="24"/>
                <w:szCs w:val="24"/>
              </w:rPr>
            </w:pPr>
          </w:p>
          <w:p w14:paraId="68E7A6F5">
            <w:pPr>
              <w:spacing w:line="360" w:lineRule="auto"/>
              <w:rPr>
                <w:rFonts w:ascii="宋体" w:hAnsi="宋体"/>
                <w:bCs/>
                <w:color w:val="000000"/>
                <w:sz w:val="24"/>
                <w:szCs w:val="24"/>
              </w:rPr>
            </w:pPr>
          </w:p>
        </w:tc>
      </w:tr>
      <w:tr w14:paraId="7E8D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trPr>
        <w:tc>
          <w:tcPr>
            <w:tcW w:w="831" w:type="dxa"/>
            <w:tcBorders>
              <w:left w:val="single" w:color="auto" w:sz="4" w:space="0"/>
              <w:right w:val="single" w:color="auto" w:sz="4" w:space="0"/>
            </w:tcBorders>
            <w:noWrap w:val="0"/>
            <w:vAlign w:val="center"/>
          </w:tcPr>
          <w:p w14:paraId="5FDB01BD">
            <w:pPr>
              <w:spacing w:line="360" w:lineRule="auto"/>
              <w:jc w:val="center"/>
              <w:rPr>
                <w:rFonts w:hint="eastAsia" w:ascii="宋体" w:hAnsi="宋体"/>
                <w:bCs/>
                <w:color w:val="000000"/>
                <w:sz w:val="24"/>
                <w:szCs w:val="24"/>
              </w:rPr>
            </w:pPr>
            <w:r>
              <w:rPr>
                <w:rFonts w:hint="eastAsia" w:ascii="宋体" w:hAnsi="宋体" w:cs="宋体"/>
                <w:b/>
                <w:bCs/>
                <w:color w:val="000000"/>
                <w:sz w:val="24"/>
                <w:szCs w:val="24"/>
              </w:rPr>
              <w:t>课堂检测</w:t>
            </w:r>
            <w:r>
              <w:rPr>
                <w:rFonts w:ascii="宋体" w:hAnsi="宋体" w:cs="宋体"/>
                <w:b/>
                <w:bCs/>
                <w:color w:val="000000"/>
                <w:sz w:val="24"/>
                <w:szCs w:val="24"/>
              </w:rPr>
              <w:t>（5</w:t>
            </w:r>
            <w:r>
              <w:rPr>
                <w:rFonts w:hint="eastAsia" w:ascii="宋体" w:hAnsi="宋体" w:cs="宋体"/>
                <w:b/>
                <w:bCs/>
                <w:color w:val="000000"/>
                <w:sz w:val="24"/>
                <w:szCs w:val="24"/>
                <w:lang w:eastAsia="zh-Hans"/>
              </w:rPr>
              <w:t>分钟</w:t>
            </w:r>
            <w:r>
              <w:rPr>
                <w:rFonts w:ascii="宋体" w:hAnsi="宋体" w:cs="宋体"/>
                <w:b/>
                <w:bCs/>
                <w:color w:val="000000"/>
                <w:sz w:val="24"/>
                <w:szCs w:val="24"/>
                <w:lang w:eastAsia="zh-Hans"/>
              </w:rPr>
              <w:t>）</w:t>
            </w:r>
          </w:p>
        </w:tc>
        <w:tc>
          <w:tcPr>
            <w:tcW w:w="4947" w:type="dxa"/>
            <w:gridSpan w:val="3"/>
            <w:tcBorders>
              <w:left w:val="single" w:color="auto" w:sz="4" w:space="0"/>
              <w:right w:val="single" w:color="auto" w:sz="4" w:space="0"/>
            </w:tcBorders>
            <w:noWrap w:val="0"/>
            <w:vAlign w:val="top"/>
          </w:tcPr>
          <w:p w14:paraId="70B6A5B6">
            <w:pPr>
              <w:spacing w:line="360" w:lineRule="auto"/>
              <w:jc w:val="left"/>
              <w:rPr>
                <w:rFonts w:hint="eastAsia" w:ascii="宋体" w:hAnsi="宋体" w:cs="宋体"/>
                <w:color w:val="000000"/>
                <w:sz w:val="24"/>
                <w:szCs w:val="24"/>
              </w:rPr>
            </w:pPr>
            <w:r>
              <w:rPr>
                <w:rFonts w:hint="eastAsia" w:ascii="宋体" w:hAnsi="宋体" w:cs="宋体"/>
                <w:color w:val="000000"/>
                <w:sz w:val="24"/>
                <w:szCs w:val="24"/>
              </w:rPr>
              <w:t>课件展示本讲习题：</w:t>
            </w:r>
          </w:p>
          <w:p w14:paraId="0975956B">
            <w:pPr>
              <w:spacing w:line="360" w:lineRule="auto"/>
              <w:jc w:val="left"/>
              <w:rPr>
                <w:rFonts w:ascii="宋体" w:hAnsi="宋体" w:cs="宋体"/>
                <w:color w:val="000000"/>
                <w:sz w:val="24"/>
                <w:szCs w:val="24"/>
              </w:rPr>
            </w:pPr>
            <w:r>
              <w:rPr>
                <w:rFonts w:hint="eastAsia" w:ascii="宋体" w:hAnsi="宋体" w:cs="宋体"/>
                <w:color w:val="000000"/>
                <w:sz w:val="24"/>
                <w:szCs w:val="24"/>
              </w:rPr>
              <w:t>1.（单选题）</w:t>
            </w:r>
            <w:r>
              <w:rPr>
                <w:rFonts w:ascii="宋体" w:hAnsi="宋体" w:cs="宋体"/>
                <w:color w:val="000000"/>
                <w:sz w:val="24"/>
                <w:szCs w:val="24"/>
              </w:rPr>
              <w:t>党的十九届五中全会强调</w:t>
            </w:r>
            <w:r>
              <w:rPr>
                <w:rFonts w:hint="eastAsia" w:ascii="宋体" w:hAnsi="宋体" w:cs="宋体"/>
                <w:color w:val="000000"/>
                <w:sz w:val="24"/>
                <w:szCs w:val="24"/>
              </w:rPr>
              <w:t>，要协调推进“四个全面”战略布局，“四个全面”是指（　　）。</w:t>
            </w:r>
            <w:r>
              <w:rPr>
                <w:rFonts w:ascii="宋体" w:hAnsi="宋体" w:cs="宋体"/>
                <w:color w:val="000000"/>
                <w:sz w:val="24"/>
                <w:szCs w:val="24"/>
              </w:rPr>
              <w:br w:type="textWrapping"/>
            </w:r>
            <w:r>
              <w:rPr>
                <w:rFonts w:ascii="宋体" w:hAnsi="宋体" w:cs="宋体"/>
                <w:color w:val="000000"/>
                <w:sz w:val="24"/>
                <w:szCs w:val="24"/>
              </w:rPr>
              <w:t>A.全面建成小康社会</w:t>
            </w:r>
            <w:r>
              <w:rPr>
                <w:rFonts w:hint="eastAsia" w:ascii="宋体" w:hAnsi="宋体" w:cs="宋体"/>
                <w:color w:val="000000"/>
                <w:sz w:val="24"/>
                <w:szCs w:val="24"/>
              </w:rPr>
              <w:t xml:space="preserve">  </w:t>
            </w:r>
            <w:r>
              <w:rPr>
                <w:rFonts w:ascii="宋体" w:hAnsi="宋体" w:cs="宋体"/>
                <w:color w:val="000000"/>
                <w:sz w:val="24"/>
                <w:szCs w:val="24"/>
              </w:rPr>
              <w:t>全面深化改革</w:t>
            </w:r>
            <w:r>
              <w:rPr>
                <w:rFonts w:hint="eastAsia" w:ascii="宋体" w:hAnsi="宋体" w:cs="宋体"/>
                <w:color w:val="000000"/>
                <w:sz w:val="24"/>
                <w:szCs w:val="24"/>
              </w:rPr>
              <w:t xml:space="preserve">  </w:t>
            </w:r>
            <w:r>
              <w:rPr>
                <w:rFonts w:ascii="宋体" w:hAnsi="宋体" w:cs="宋体"/>
                <w:color w:val="000000"/>
                <w:sz w:val="24"/>
                <w:szCs w:val="24"/>
              </w:rPr>
              <w:t>全面依法治国</w:t>
            </w:r>
            <w:r>
              <w:rPr>
                <w:rFonts w:hint="eastAsia" w:ascii="宋体" w:hAnsi="宋体" w:cs="宋体"/>
                <w:color w:val="000000"/>
                <w:sz w:val="24"/>
                <w:szCs w:val="24"/>
              </w:rPr>
              <w:t xml:space="preserve">  </w:t>
            </w:r>
            <w:r>
              <w:rPr>
                <w:rFonts w:ascii="宋体" w:hAnsi="宋体" w:cs="宋体"/>
                <w:color w:val="000000"/>
                <w:sz w:val="24"/>
                <w:szCs w:val="24"/>
              </w:rPr>
              <w:t>全面从严治党</w:t>
            </w:r>
            <w:r>
              <w:rPr>
                <w:rFonts w:ascii="宋体" w:hAnsi="宋体" w:cs="宋体"/>
                <w:color w:val="000000"/>
                <w:sz w:val="24"/>
                <w:szCs w:val="24"/>
              </w:rPr>
              <w:br w:type="textWrapping"/>
            </w:r>
            <w:r>
              <w:rPr>
                <w:rFonts w:ascii="宋体" w:hAnsi="宋体" w:cs="宋体"/>
                <w:color w:val="000000"/>
                <w:sz w:val="24"/>
                <w:szCs w:val="24"/>
              </w:rPr>
              <w:t>B.全面</w:t>
            </w:r>
            <w:r>
              <w:rPr>
                <w:rFonts w:hint="eastAsia" w:ascii="宋体" w:hAnsi="宋体" w:cs="宋体"/>
                <w:color w:val="000000"/>
                <w:sz w:val="24"/>
                <w:szCs w:val="24"/>
              </w:rPr>
              <w:t xml:space="preserve">建设社会主义现代化国家  </w:t>
            </w:r>
            <w:r>
              <w:rPr>
                <w:rFonts w:ascii="宋体" w:hAnsi="宋体" w:cs="宋体"/>
                <w:color w:val="000000"/>
                <w:sz w:val="24"/>
                <w:szCs w:val="24"/>
              </w:rPr>
              <w:t>全面深化改革</w:t>
            </w:r>
            <w:r>
              <w:rPr>
                <w:rFonts w:hint="eastAsia" w:ascii="宋体" w:hAnsi="宋体" w:cs="宋体"/>
                <w:color w:val="000000"/>
                <w:sz w:val="24"/>
                <w:szCs w:val="24"/>
              </w:rPr>
              <w:t xml:space="preserve">  </w:t>
            </w:r>
            <w:r>
              <w:rPr>
                <w:rFonts w:ascii="宋体" w:hAnsi="宋体" w:cs="宋体"/>
                <w:color w:val="000000"/>
                <w:sz w:val="24"/>
                <w:szCs w:val="24"/>
              </w:rPr>
              <w:t>全面依法治国</w:t>
            </w:r>
            <w:r>
              <w:rPr>
                <w:rFonts w:hint="eastAsia" w:ascii="宋体" w:hAnsi="宋体" w:cs="宋体"/>
                <w:color w:val="000000"/>
                <w:sz w:val="24"/>
                <w:szCs w:val="24"/>
              </w:rPr>
              <w:t xml:space="preserve">  </w:t>
            </w:r>
            <w:r>
              <w:rPr>
                <w:rFonts w:ascii="宋体" w:hAnsi="宋体" w:cs="宋体"/>
                <w:color w:val="000000"/>
                <w:sz w:val="24"/>
                <w:szCs w:val="24"/>
              </w:rPr>
              <w:t>全面从严治党</w:t>
            </w:r>
            <w:r>
              <w:rPr>
                <w:rFonts w:hint="eastAsia" w:ascii="宋体" w:hAnsi="宋体" w:cs="宋体"/>
                <w:color w:val="000000"/>
                <w:sz w:val="24"/>
                <w:szCs w:val="24"/>
              </w:rPr>
              <w:t xml:space="preserve">  </w:t>
            </w:r>
            <w:r>
              <w:rPr>
                <w:rFonts w:ascii="宋体" w:hAnsi="宋体" w:cs="宋体"/>
                <w:color w:val="000000"/>
                <w:sz w:val="24"/>
                <w:szCs w:val="24"/>
              </w:rPr>
              <w:br w:type="textWrapping"/>
            </w:r>
            <w:r>
              <w:rPr>
                <w:rFonts w:ascii="宋体" w:hAnsi="宋体" w:cs="宋体"/>
                <w:color w:val="000000"/>
                <w:sz w:val="24"/>
                <w:szCs w:val="24"/>
              </w:rPr>
              <w:t>C.全面建成小康社会</w:t>
            </w:r>
            <w:r>
              <w:rPr>
                <w:rFonts w:hint="eastAsia" w:ascii="宋体" w:hAnsi="宋体" w:cs="宋体"/>
                <w:color w:val="000000"/>
                <w:sz w:val="24"/>
                <w:szCs w:val="24"/>
              </w:rPr>
              <w:t xml:space="preserve">  </w:t>
            </w:r>
            <w:r>
              <w:rPr>
                <w:rFonts w:ascii="宋体" w:hAnsi="宋体" w:cs="宋体"/>
                <w:color w:val="000000"/>
                <w:sz w:val="24"/>
                <w:szCs w:val="24"/>
              </w:rPr>
              <w:t>全面</w:t>
            </w:r>
            <w:r>
              <w:rPr>
                <w:rFonts w:hint="eastAsia" w:ascii="宋体" w:hAnsi="宋体" w:cs="宋体"/>
                <w:color w:val="000000"/>
                <w:sz w:val="24"/>
                <w:szCs w:val="24"/>
              </w:rPr>
              <w:t xml:space="preserve">建设社会主义现代化国家  </w:t>
            </w:r>
            <w:r>
              <w:rPr>
                <w:rFonts w:ascii="宋体" w:hAnsi="宋体" w:cs="宋体"/>
                <w:color w:val="000000"/>
                <w:sz w:val="24"/>
                <w:szCs w:val="24"/>
              </w:rPr>
              <w:t>全面深化改革</w:t>
            </w:r>
            <w:r>
              <w:rPr>
                <w:rFonts w:hint="eastAsia" w:ascii="宋体" w:hAnsi="宋体" w:cs="宋体"/>
                <w:color w:val="000000"/>
                <w:sz w:val="24"/>
                <w:szCs w:val="24"/>
              </w:rPr>
              <w:t xml:space="preserve">  </w:t>
            </w:r>
            <w:r>
              <w:rPr>
                <w:rFonts w:ascii="宋体" w:hAnsi="宋体" w:cs="宋体"/>
                <w:color w:val="000000"/>
                <w:sz w:val="24"/>
                <w:szCs w:val="24"/>
              </w:rPr>
              <w:t>全面依法治国</w:t>
            </w:r>
            <w:r>
              <w:rPr>
                <w:rFonts w:hint="eastAsia" w:ascii="宋体" w:hAnsi="宋体" w:cs="宋体"/>
                <w:color w:val="000000"/>
                <w:sz w:val="24"/>
                <w:szCs w:val="24"/>
              </w:rPr>
              <w:t xml:space="preserve">  </w:t>
            </w:r>
            <w:r>
              <w:rPr>
                <w:rFonts w:ascii="宋体" w:hAnsi="宋体" w:cs="宋体"/>
                <w:color w:val="000000"/>
                <w:sz w:val="24"/>
                <w:szCs w:val="24"/>
              </w:rPr>
              <w:br w:type="textWrapping"/>
            </w:r>
            <w:r>
              <w:rPr>
                <w:rFonts w:ascii="宋体" w:hAnsi="宋体" w:cs="宋体"/>
                <w:color w:val="000000"/>
                <w:sz w:val="24"/>
                <w:szCs w:val="24"/>
              </w:rPr>
              <w:t>D.全面建成小康社会</w:t>
            </w:r>
            <w:r>
              <w:rPr>
                <w:rFonts w:hint="eastAsia" w:ascii="宋体" w:hAnsi="宋体" w:cs="宋体"/>
                <w:color w:val="000000"/>
                <w:sz w:val="24"/>
                <w:szCs w:val="24"/>
              </w:rPr>
              <w:t xml:space="preserve">  </w:t>
            </w:r>
            <w:r>
              <w:rPr>
                <w:rFonts w:ascii="宋体" w:hAnsi="宋体" w:cs="宋体"/>
                <w:color w:val="000000"/>
                <w:sz w:val="24"/>
                <w:szCs w:val="24"/>
              </w:rPr>
              <w:t>全面</w:t>
            </w:r>
            <w:r>
              <w:rPr>
                <w:rFonts w:hint="eastAsia" w:ascii="宋体" w:hAnsi="宋体" w:cs="宋体"/>
                <w:color w:val="000000"/>
                <w:sz w:val="24"/>
                <w:szCs w:val="24"/>
              </w:rPr>
              <w:t xml:space="preserve">建设社会主义现代化国家  </w:t>
            </w:r>
            <w:r>
              <w:rPr>
                <w:rFonts w:ascii="宋体" w:hAnsi="宋体" w:cs="宋体"/>
                <w:color w:val="000000"/>
                <w:sz w:val="24"/>
                <w:szCs w:val="24"/>
              </w:rPr>
              <w:t>全面依法治国</w:t>
            </w:r>
            <w:r>
              <w:rPr>
                <w:rFonts w:hint="eastAsia" w:ascii="宋体" w:hAnsi="宋体" w:cs="宋体"/>
                <w:color w:val="000000"/>
                <w:sz w:val="24"/>
                <w:szCs w:val="24"/>
              </w:rPr>
              <w:t xml:space="preserve">  </w:t>
            </w:r>
            <w:r>
              <w:rPr>
                <w:rFonts w:ascii="宋体" w:hAnsi="宋体" w:cs="宋体"/>
                <w:color w:val="000000"/>
                <w:sz w:val="24"/>
                <w:szCs w:val="24"/>
              </w:rPr>
              <w:t>全面从严治党</w:t>
            </w:r>
          </w:p>
          <w:p w14:paraId="16B9286F">
            <w:pPr>
              <w:spacing w:line="360" w:lineRule="auto"/>
              <w:jc w:val="left"/>
              <w:rPr>
                <w:rFonts w:hint="eastAsia" w:ascii="宋体" w:hAnsi="宋体" w:cs="宋体"/>
                <w:color w:val="000000"/>
                <w:sz w:val="24"/>
                <w:szCs w:val="24"/>
              </w:rPr>
            </w:pPr>
            <w:r>
              <w:rPr>
                <w:rFonts w:hint="eastAsia" w:ascii="宋体" w:hAnsi="宋体" w:cs="宋体"/>
                <w:color w:val="000000"/>
                <w:sz w:val="24"/>
                <w:szCs w:val="24"/>
              </w:rPr>
              <w:t>2.（单选题）实现中华民族伟大复兴中国梦的关键一步是（    ）</w:t>
            </w:r>
          </w:p>
          <w:p w14:paraId="663568E8">
            <w:pPr>
              <w:spacing w:line="360" w:lineRule="auto"/>
              <w:jc w:val="left"/>
              <w:rPr>
                <w:rFonts w:hint="eastAsia" w:ascii="宋体" w:hAnsi="宋体" w:cs="宋体"/>
                <w:color w:val="000000"/>
                <w:sz w:val="24"/>
                <w:szCs w:val="24"/>
              </w:rPr>
            </w:pPr>
            <w:r>
              <w:rPr>
                <w:rFonts w:hint="eastAsia" w:ascii="宋体" w:hAnsi="宋体" w:cs="宋体"/>
                <w:color w:val="000000"/>
                <w:sz w:val="24"/>
                <w:szCs w:val="24"/>
              </w:rPr>
              <w:t>A.全面深化改革  B.全面从严治党   C.全面依法治国   D.全面建成小康社会</w:t>
            </w:r>
          </w:p>
          <w:p w14:paraId="2B3686E7">
            <w:pPr>
              <w:spacing w:line="360" w:lineRule="auto"/>
              <w:jc w:val="left"/>
              <w:rPr>
                <w:rFonts w:hint="eastAsia" w:ascii="宋体" w:hAnsi="宋体" w:cs="宋体"/>
                <w:color w:val="000000"/>
                <w:sz w:val="24"/>
                <w:szCs w:val="24"/>
              </w:rPr>
            </w:pPr>
            <w:r>
              <w:rPr>
                <w:rFonts w:hint="eastAsia" w:ascii="宋体" w:hAnsi="宋体" w:cs="宋体"/>
                <w:color w:val="000000"/>
                <w:sz w:val="24"/>
                <w:szCs w:val="24"/>
              </w:rPr>
              <w:t>3.判断题</w:t>
            </w:r>
          </w:p>
          <w:p w14:paraId="54C0B9DD">
            <w:r>
              <w:rPr>
                <w:rFonts w:hint="eastAsia" w:ascii="宋体" w:hAnsi="宋体" w:cs="宋体"/>
                <w:color w:val="000000"/>
                <w:sz w:val="24"/>
                <w:szCs w:val="24"/>
              </w:rPr>
              <w:t>全面依法治国是新时代坚持和发展中国特色社会主义的根本动力。（  ）</w:t>
            </w:r>
          </w:p>
          <w:p w14:paraId="66E76007">
            <w:pPr>
              <w:spacing w:line="360" w:lineRule="auto"/>
              <w:jc w:val="left"/>
              <w:rPr>
                <w:rFonts w:hint="eastAsia" w:ascii="楷体" w:hAnsi="楷体" w:eastAsia="楷体" w:cs="楷体"/>
                <w:color w:val="000000"/>
                <w:sz w:val="24"/>
                <w:szCs w:val="24"/>
              </w:rPr>
            </w:pPr>
          </w:p>
        </w:tc>
        <w:tc>
          <w:tcPr>
            <w:tcW w:w="1843" w:type="dxa"/>
            <w:gridSpan w:val="2"/>
            <w:tcBorders>
              <w:left w:val="single" w:color="auto" w:sz="4" w:space="0"/>
              <w:right w:val="single" w:color="auto" w:sz="4" w:space="0"/>
            </w:tcBorders>
            <w:noWrap w:val="0"/>
            <w:vAlign w:val="top"/>
          </w:tcPr>
          <w:p w14:paraId="1197EC49">
            <w:pPr>
              <w:spacing w:line="360" w:lineRule="auto"/>
              <w:rPr>
                <w:rFonts w:hint="eastAsia" w:ascii="宋体" w:hAnsi="宋体" w:cs="宋体"/>
                <w:bCs/>
                <w:color w:val="000000"/>
                <w:sz w:val="24"/>
                <w:szCs w:val="24"/>
              </w:rPr>
            </w:pPr>
            <w:r>
              <w:rPr>
                <w:rFonts w:hint="eastAsia" w:ascii="宋体" w:hAnsi="宋体" w:cs="宋体"/>
                <w:bCs/>
                <w:color w:val="000000"/>
                <w:sz w:val="24"/>
                <w:szCs w:val="24"/>
              </w:rPr>
              <w:t>检测本讲教学效果。</w:t>
            </w:r>
          </w:p>
        </w:tc>
        <w:tc>
          <w:tcPr>
            <w:tcW w:w="1667" w:type="dxa"/>
            <w:tcBorders>
              <w:left w:val="single" w:color="auto" w:sz="4" w:space="0"/>
              <w:right w:val="single" w:color="auto" w:sz="4" w:space="0"/>
            </w:tcBorders>
            <w:noWrap w:val="0"/>
            <w:vAlign w:val="top"/>
          </w:tcPr>
          <w:p w14:paraId="521D3E69">
            <w:pPr>
              <w:spacing w:line="360" w:lineRule="auto"/>
              <w:rPr>
                <w:rFonts w:hint="eastAsia" w:ascii="宋体" w:hAnsi="宋体"/>
                <w:bCs/>
                <w:color w:val="000000"/>
                <w:sz w:val="24"/>
                <w:szCs w:val="24"/>
              </w:rPr>
            </w:pPr>
            <w:r>
              <w:rPr>
                <w:rFonts w:hint="eastAsia" w:ascii="宋体" w:hAnsi="宋体"/>
                <w:bCs/>
                <w:color w:val="000000"/>
                <w:sz w:val="24"/>
                <w:szCs w:val="24"/>
              </w:rPr>
              <w:t>通过做题，巩固学习效果。</w:t>
            </w:r>
          </w:p>
        </w:tc>
      </w:tr>
      <w:tr w14:paraId="6EC7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trPr>
        <w:tc>
          <w:tcPr>
            <w:tcW w:w="831" w:type="dxa"/>
            <w:tcBorders>
              <w:left w:val="single" w:color="auto" w:sz="4" w:space="0"/>
              <w:bottom w:val="single" w:color="auto" w:sz="4" w:space="0"/>
              <w:right w:val="single" w:color="auto" w:sz="4" w:space="0"/>
            </w:tcBorders>
            <w:noWrap w:val="0"/>
            <w:vAlign w:val="center"/>
          </w:tcPr>
          <w:p w14:paraId="43541175">
            <w:pPr>
              <w:spacing w:line="360" w:lineRule="auto"/>
              <w:jc w:val="center"/>
              <w:rPr>
                <w:rFonts w:hint="eastAsia" w:ascii="宋体" w:hAnsi="宋体"/>
                <w:bCs/>
                <w:color w:val="000000"/>
                <w:sz w:val="24"/>
                <w:szCs w:val="24"/>
              </w:rPr>
            </w:pPr>
            <w:r>
              <w:rPr>
                <w:rFonts w:hint="eastAsia" w:ascii="宋体" w:hAnsi="宋体" w:cs="宋体"/>
                <w:b/>
                <w:bCs/>
                <w:color w:val="000000"/>
                <w:sz w:val="24"/>
                <w:szCs w:val="24"/>
              </w:rPr>
              <w:t>课堂总结</w:t>
            </w:r>
            <w:r>
              <w:rPr>
                <w:rFonts w:ascii="宋体" w:hAnsi="宋体" w:cs="宋体"/>
                <w:b/>
                <w:bCs/>
                <w:color w:val="000000"/>
                <w:sz w:val="24"/>
                <w:szCs w:val="24"/>
              </w:rPr>
              <w:t>（3</w:t>
            </w:r>
            <w:r>
              <w:rPr>
                <w:rFonts w:hint="eastAsia" w:ascii="宋体" w:hAnsi="宋体" w:cs="宋体"/>
                <w:b/>
                <w:bCs/>
                <w:color w:val="000000"/>
                <w:sz w:val="24"/>
                <w:szCs w:val="24"/>
                <w:lang w:eastAsia="zh-Hans"/>
              </w:rPr>
              <w:t>分钟</w:t>
            </w:r>
            <w:r>
              <w:rPr>
                <w:rFonts w:ascii="宋体" w:hAnsi="宋体" w:cs="宋体"/>
                <w:b/>
                <w:bCs/>
                <w:color w:val="000000"/>
                <w:sz w:val="24"/>
                <w:szCs w:val="24"/>
                <w:lang w:eastAsia="zh-Hans"/>
              </w:rPr>
              <w:t>）</w:t>
            </w:r>
          </w:p>
        </w:tc>
        <w:tc>
          <w:tcPr>
            <w:tcW w:w="4947" w:type="dxa"/>
            <w:gridSpan w:val="3"/>
            <w:tcBorders>
              <w:left w:val="single" w:color="auto" w:sz="4" w:space="0"/>
              <w:bottom w:val="single" w:color="auto" w:sz="4" w:space="0"/>
              <w:right w:val="single" w:color="auto" w:sz="4" w:space="0"/>
            </w:tcBorders>
            <w:noWrap w:val="0"/>
            <w:vAlign w:val="top"/>
          </w:tcPr>
          <w:p w14:paraId="609957B4">
            <w:pPr>
              <w:spacing w:line="360" w:lineRule="auto"/>
              <w:rPr>
                <w:rFonts w:hint="eastAsia" w:ascii="宋体" w:hAnsi="宋体" w:cs="宋体"/>
                <w:color w:val="000000"/>
                <w:sz w:val="24"/>
                <w:szCs w:val="24"/>
              </w:rPr>
            </w:pPr>
            <w:r>
              <w:rPr>
                <w:rFonts w:hint="eastAsia" w:ascii="宋体" w:hAnsi="宋体" w:cs="宋体"/>
                <w:color w:val="000000"/>
                <w:sz w:val="24"/>
                <w:szCs w:val="24"/>
              </w:rPr>
              <w:t>课件展示：</w:t>
            </w:r>
          </w:p>
          <w:p w14:paraId="2A03D16A">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习近平总书记提出：“人民对</w:t>
            </w:r>
            <w:r>
              <w:rPr>
                <w:rFonts w:hint="eastAsia" w:ascii="宋体" w:hAnsi="宋体" w:cs="宋体"/>
                <w:b/>
                <w:bCs/>
                <w:color w:val="000000"/>
                <w:sz w:val="24"/>
                <w:szCs w:val="24"/>
                <w:u w:val="single"/>
              </w:rPr>
              <w:t>美好生活</w:t>
            </w:r>
            <w:r>
              <w:rPr>
                <w:rFonts w:hint="eastAsia" w:ascii="宋体" w:hAnsi="宋体" w:cs="宋体"/>
                <w:color w:val="000000"/>
                <w:sz w:val="24"/>
                <w:szCs w:val="24"/>
              </w:rPr>
              <w:t>的向往就是我们的奋斗目标”，在建党一百周年大会上再次强调：“以史为鉴，开创未来，必须团结带领中国人民不断为</w:t>
            </w:r>
            <w:r>
              <w:rPr>
                <w:rFonts w:hint="eastAsia" w:ascii="宋体" w:hAnsi="宋体" w:cs="宋体"/>
                <w:b/>
                <w:bCs/>
                <w:color w:val="000000"/>
                <w:sz w:val="24"/>
                <w:szCs w:val="24"/>
                <w:u w:val="single"/>
              </w:rPr>
              <w:t>美好生活</w:t>
            </w:r>
            <w:r>
              <w:rPr>
                <w:rFonts w:hint="eastAsia" w:ascii="宋体" w:hAnsi="宋体" w:cs="宋体"/>
                <w:color w:val="000000"/>
                <w:sz w:val="24"/>
                <w:szCs w:val="24"/>
              </w:rPr>
              <w:t>奋斗”。</w:t>
            </w:r>
          </w:p>
          <w:p w14:paraId="2BC4D045">
            <w:pPr>
              <w:spacing w:line="360" w:lineRule="auto"/>
              <w:jc w:val="left"/>
              <w:rPr>
                <w:rFonts w:hint="eastAsia" w:ascii="宋体" w:hAnsi="宋体" w:cs="宋体"/>
                <w:color w:val="000000"/>
                <w:sz w:val="24"/>
                <w:szCs w:val="24"/>
              </w:rPr>
            </w:pPr>
            <w:r>
              <w:rPr>
                <w:rFonts w:hint="eastAsia" w:ascii="宋体" w:hAnsi="宋体" w:cs="宋体"/>
                <w:color w:val="000000"/>
                <w:sz w:val="24"/>
                <w:szCs w:val="24"/>
              </w:rPr>
              <w:t>结语：更好的教育、更稳定的工作、更满意的收入、更可靠的社会保障、更高水平的医疗卫生服务、更舒适的居住条件、更优美的环境，孩子们能成长得更好、工作得更好、生活得更好……这是我们对美好生活的向往。我们有理由相信，在党和国家的有力部署下，在协调推进“四个全面”的过程中，在14亿中国人民的共同努力下，我们一定能“湘”约在美好生活实现的蓝天下！</w:t>
            </w:r>
          </w:p>
        </w:tc>
        <w:tc>
          <w:tcPr>
            <w:tcW w:w="1843" w:type="dxa"/>
            <w:gridSpan w:val="2"/>
            <w:tcBorders>
              <w:left w:val="single" w:color="auto" w:sz="4" w:space="0"/>
              <w:bottom w:val="single" w:color="auto" w:sz="4" w:space="0"/>
              <w:right w:val="single" w:color="auto" w:sz="4" w:space="0"/>
            </w:tcBorders>
            <w:noWrap w:val="0"/>
            <w:vAlign w:val="top"/>
          </w:tcPr>
          <w:p w14:paraId="70E8FD16">
            <w:pPr>
              <w:spacing w:line="360" w:lineRule="auto"/>
              <w:rPr>
                <w:rFonts w:hint="eastAsia" w:ascii="宋体" w:hAnsi="宋体" w:cs="宋体"/>
                <w:color w:val="000000"/>
                <w:sz w:val="24"/>
                <w:szCs w:val="24"/>
              </w:rPr>
            </w:pPr>
            <w:r>
              <w:rPr>
                <w:rFonts w:hint="eastAsia" w:ascii="宋体" w:hAnsi="宋体" w:cs="宋体"/>
                <w:color w:val="000000"/>
                <w:sz w:val="24"/>
                <w:szCs w:val="24"/>
              </w:rPr>
              <w:t>教师做好本讲总结。</w:t>
            </w:r>
          </w:p>
        </w:tc>
        <w:tc>
          <w:tcPr>
            <w:tcW w:w="1667" w:type="dxa"/>
            <w:tcBorders>
              <w:left w:val="single" w:color="auto" w:sz="4" w:space="0"/>
              <w:bottom w:val="single" w:color="auto" w:sz="4" w:space="0"/>
              <w:right w:val="single" w:color="auto" w:sz="4" w:space="0"/>
            </w:tcBorders>
            <w:noWrap w:val="0"/>
            <w:vAlign w:val="top"/>
          </w:tcPr>
          <w:p w14:paraId="0F721207">
            <w:pPr>
              <w:spacing w:line="360" w:lineRule="auto"/>
              <w:rPr>
                <w:rFonts w:hint="eastAsia" w:ascii="宋体" w:hAnsi="宋体"/>
                <w:bCs/>
                <w:color w:val="000000"/>
                <w:sz w:val="24"/>
                <w:szCs w:val="24"/>
              </w:rPr>
            </w:pPr>
            <w:r>
              <w:rPr>
                <w:rFonts w:hint="eastAsia" w:ascii="宋体" w:hAnsi="宋体"/>
                <w:bCs/>
                <w:color w:val="000000"/>
                <w:sz w:val="24"/>
                <w:szCs w:val="24"/>
              </w:rPr>
              <w:t>整理课堂笔记。</w:t>
            </w:r>
          </w:p>
        </w:tc>
      </w:tr>
      <w:tr w14:paraId="705F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trPr>
        <w:tc>
          <w:tcPr>
            <w:tcW w:w="831" w:type="dxa"/>
            <w:tcBorders>
              <w:left w:val="single" w:color="auto" w:sz="4" w:space="0"/>
              <w:right w:val="single" w:color="auto" w:sz="4" w:space="0"/>
            </w:tcBorders>
            <w:noWrap w:val="0"/>
            <w:vAlign w:val="center"/>
          </w:tcPr>
          <w:p w14:paraId="4E57375F">
            <w:pPr>
              <w:spacing w:line="360" w:lineRule="auto"/>
              <w:jc w:val="center"/>
              <w:rPr>
                <w:rFonts w:hint="eastAsia" w:ascii="宋体" w:hAnsi="宋体"/>
                <w:bCs/>
                <w:color w:val="000000"/>
                <w:sz w:val="24"/>
                <w:szCs w:val="24"/>
              </w:rPr>
            </w:pPr>
            <w:r>
              <w:rPr>
                <w:rFonts w:hint="eastAsia" w:ascii="宋体" w:hAnsi="宋体"/>
                <w:b/>
                <w:color w:val="000000"/>
                <w:sz w:val="24"/>
                <w:szCs w:val="24"/>
              </w:rPr>
              <w:t>课后任务</w:t>
            </w:r>
            <w:r>
              <w:rPr>
                <w:rFonts w:ascii="宋体" w:hAnsi="宋体"/>
                <w:b/>
                <w:color w:val="000000"/>
                <w:sz w:val="24"/>
                <w:szCs w:val="24"/>
              </w:rPr>
              <w:t>（</w:t>
            </w:r>
            <w:r>
              <w:rPr>
                <w:rFonts w:ascii="宋体" w:hAnsi="宋体"/>
                <w:bCs/>
                <w:color w:val="000000"/>
                <w:sz w:val="24"/>
                <w:szCs w:val="24"/>
              </w:rPr>
              <w:t>2</w:t>
            </w:r>
            <w:r>
              <w:rPr>
                <w:rFonts w:hint="eastAsia" w:ascii="宋体" w:hAnsi="宋体"/>
                <w:b/>
                <w:color w:val="000000"/>
                <w:sz w:val="24"/>
                <w:szCs w:val="24"/>
                <w:lang w:eastAsia="zh-Hans"/>
              </w:rPr>
              <w:t>分钟</w:t>
            </w:r>
            <w:r>
              <w:rPr>
                <w:rFonts w:ascii="宋体" w:hAnsi="宋体"/>
                <w:b/>
                <w:color w:val="000000"/>
                <w:sz w:val="24"/>
                <w:szCs w:val="24"/>
                <w:lang w:eastAsia="zh-Hans"/>
              </w:rPr>
              <w:t>）</w:t>
            </w:r>
          </w:p>
        </w:tc>
        <w:tc>
          <w:tcPr>
            <w:tcW w:w="4947" w:type="dxa"/>
            <w:gridSpan w:val="3"/>
            <w:tcBorders>
              <w:left w:val="single" w:color="auto" w:sz="4" w:space="0"/>
              <w:right w:val="single" w:color="auto" w:sz="4" w:space="0"/>
            </w:tcBorders>
            <w:noWrap w:val="0"/>
            <w:vAlign w:val="top"/>
          </w:tcPr>
          <w:p w14:paraId="2B0C217E">
            <w:pPr>
              <w:snapToGrid w:val="0"/>
              <w:spacing w:line="360" w:lineRule="auto"/>
              <w:rPr>
                <w:rFonts w:hint="eastAsia" w:ascii="宋体" w:hAnsi="宋体" w:cs="宋体"/>
                <w:color w:val="000000"/>
                <w:sz w:val="24"/>
                <w:szCs w:val="24"/>
              </w:rPr>
            </w:pPr>
            <w:r>
              <w:rPr>
                <w:rFonts w:hint="eastAsia" w:ascii="宋体" w:hAnsi="宋体" w:cs="宋体"/>
                <w:color w:val="000000"/>
                <w:sz w:val="24"/>
                <w:szCs w:val="24"/>
              </w:rPr>
              <w:t>课件展示课后任务：</w:t>
            </w:r>
          </w:p>
          <w:p w14:paraId="4B5DDF8F">
            <w:pPr>
              <w:snapToGrid w:val="0"/>
              <w:spacing w:line="360" w:lineRule="auto"/>
              <w:rPr>
                <w:rFonts w:hint="eastAsia" w:ascii="楷体" w:hAnsi="楷体" w:eastAsia="楷体" w:cs="楷体"/>
                <w:color w:val="000000"/>
                <w:sz w:val="24"/>
                <w:szCs w:val="24"/>
              </w:rPr>
            </w:pPr>
            <w:r>
              <w:rPr>
                <w:rFonts w:hint="eastAsia" w:ascii="宋体" w:hAnsi="宋体" w:cs="宋体"/>
                <w:color w:val="000000"/>
                <w:sz w:val="24"/>
                <w:szCs w:val="24"/>
              </w:rPr>
              <w:t>以“美好生活奋斗有我”为主题，从垃圾分类、社区志愿服务、岗位实习、所学专业行业优秀代表访谈等方面选取一个，开展社会实践，拍照或录制小视频上传到相关平台，并附100字左右活动感言。</w:t>
            </w:r>
          </w:p>
        </w:tc>
        <w:tc>
          <w:tcPr>
            <w:tcW w:w="1843" w:type="dxa"/>
            <w:gridSpan w:val="2"/>
            <w:tcBorders>
              <w:left w:val="single" w:color="auto" w:sz="4" w:space="0"/>
              <w:right w:val="single" w:color="auto" w:sz="4" w:space="0"/>
            </w:tcBorders>
            <w:noWrap w:val="0"/>
            <w:vAlign w:val="top"/>
          </w:tcPr>
          <w:p w14:paraId="2D019776">
            <w:pPr>
              <w:spacing w:line="360" w:lineRule="auto"/>
              <w:rPr>
                <w:rFonts w:hint="eastAsia" w:ascii="宋体" w:hAnsi="宋体" w:cs="宋体"/>
                <w:bCs/>
                <w:color w:val="000000"/>
                <w:sz w:val="24"/>
                <w:szCs w:val="24"/>
              </w:rPr>
            </w:pPr>
            <w:r>
              <w:rPr>
                <w:rFonts w:hint="eastAsia" w:ascii="宋体" w:hAnsi="宋体" w:cs="宋体"/>
                <w:bCs/>
                <w:color w:val="000000"/>
                <w:sz w:val="24"/>
                <w:szCs w:val="24"/>
              </w:rPr>
              <w:t>布置课后任务，做好任务安排说明。</w:t>
            </w:r>
          </w:p>
          <w:p w14:paraId="62AB455A">
            <w:pPr>
              <w:spacing w:line="360" w:lineRule="auto"/>
              <w:rPr>
                <w:rFonts w:hint="eastAsia" w:ascii="宋体" w:hAnsi="宋体" w:eastAsia="Times New Roman" w:cs="宋体"/>
                <w:bCs/>
                <w:color w:val="000000"/>
                <w:sz w:val="24"/>
                <w:szCs w:val="24"/>
                <w:lang w:eastAsia="zh-Hans"/>
              </w:rPr>
            </w:pPr>
            <w:r>
              <w:rPr>
                <w:rFonts w:hint="eastAsia" w:ascii="宋体" w:hAnsi="宋体" w:cs="宋体"/>
                <w:bCs/>
                <w:color w:val="000000"/>
                <w:sz w:val="24"/>
                <w:szCs w:val="24"/>
                <w:lang w:eastAsia="zh-Hans"/>
              </w:rPr>
              <w:t>做好考评</w:t>
            </w:r>
          </w:p>
        </w:tc>
        <w:tc>
          <w:tcPr>
            <w:tcW w:w="1667" w:type="dxa"/>
            <w:tcBorders>
              <w:left w:val="single" w:color="auto" w:sz="4" w:space="0"/>
              <w:right w:val="single" w:color="auto" w:sz="4" w:space="0"/>
            </w:tcBorders>
            <w:noWrap w:val="0"/>
            <w:vAlign w:val="top"/>
          </w:tcPr>
          <w:p w14:paraId="38B2E244">
            <w:pPr>
              <w:spacing w:line="360" w:lineRule="auto"/>
              <w:rPr>
                <w:rFonts w:hint="eastAsia" w:ascii="宋体" w:hAnsi="宋体"/>
                <w:bCs/>
                <w:color w:val="000000"/>
                <w:sz w:val="24"/>
                <w:szCs w:val="24"/>
              </w:rPr>
            </w:pPr>
            <w:r>
              <w:rPr>
                <w:rFonts w:hint="eastAsia" w:ascii="宋体" w:hAnsi="宋体"/>
                <w:bCs/>
                <w:color w:val="000000"/>
                <w:sz w:val="24"/>
                <w:szCs w:val="24"/>
                <w:lang w:eastAsia="zh-Hans"/>
              </w:rPr>
              <w:t>分组</w:t>
            </w:r>
            <w:r>
              <w:rPr>
                <w:rFonts w:ascii="宋体" w:hAnsi="宋体"/>
                <w:bCs/>
                <w:color w:val="000000"/>
                <w:sz w:val="24"/>
                <w:szCs w:val="24"/>
                <w:lang w:eastAsia="zh-Hans"/>
              </w:rPr>
              <w:t>，</w:t>
            </w:r>
            <w:r>
              <w:rPr>
                <w:rFonts w:hint="eastAsia" w:ascii="宋体" w:hAnsi="宋体"/>
                <w:bCs/>
                <w:color w:val="000000"/>
                <w:sz w:val="24"/>
                <w:szCs w:val="24"/>
              </w:rPr>
              <w:t>课后完成，注重体验。</w:t>
            </w:r>
          </w:p>
        </w:tc>
      </w:tr>
    </w:tbl>
    <w:p w14:paraId="3F78DCAF"/>
    <w:p w14:paraId="15A67D8A"/>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F7A5D">
    <w:pPr>
      <w:pStyle w:val="4"/>
      <w:framePr w:wrap="around" w:vAnchor="text" w:hAnchor="margin" w:xAlign="center" w:y="1"/>
      <w:rPr>
        <w:rStyle w:val="8"/>
      </w:rPr>
    </w:pPr>
    <w:r>
      <w:fldChar w:fldCharType="begin"/>
    </w:r>
    <w:r>
      <w:rPr>
        <w:rStyle w:val="8"/>
      </w:rPr>
      <w:instrText xml:space="preserve">PAGE  </w:instrText>
    </w:r>
    <w:r>
      <w:fldChar w:fldCharType="separate"/>
    </w:r>
    <w:r>
      <w:rPr>
        <w:rStyle w:val="8"/>
        <w:lang w:val="zh-CN"/>
      </w:rPr>
      <w:t>12</w:t>
    </w:r>
    <w:r>
      <w:fldChar w:fldCharType="end"/>
    </w:r>
  </w:p>
  <w:p w14:paraId="31C7177C">
    <w:pPr>
      <w:pStyle w:val="4"/>
      <w:ind w:firstLine="7020" w:firstLineChars="3900"/>
    </w:pPr>
  </w:p>
  <w:p w14:paraId="0147FB4D">
    <w:pPr>
      <w:tabs>
        <w:tab w:val="center" w:pos="4153"/>
        <w:tab w:val="right" w:pos="8306"/>
      </w:tabs>
      <w:snapToGrid w:val="0"/>
      <w:jc w:val="left"/>
      <w:rPr>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70A96">
    <w:pPr>
      <w:pStyle w:val="4"/>
      <w:framePr w:wrap="around" w:vAnchor="text" w:hAnchor="margin" w:xAlign="center" w:y="1"/>
      <w:rPr>
        <w:rStyle w:val="8"/>
      </w:rPr>
    </w:pPr>
    <w:r>
      <w:fldChar w:fldCharType="begin"/>
    </w:r>
    <w:r>
      <w:rPr>
        <w:rStyle w:val="8"/>
      </w:rPr>
      <w:instrText xml:space="preserve">PAGE  </w:instrText>
    </w:r>
    <w:r>
      <w:fldChar w:fldCharType="separate"/>
    </w:r>
    <w:r>
      <w:fldChar w:fldCharType="end"/>
    </w:r>
  </w:p>
  <w:p w14:paraId="496C852B">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8525D">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21011">
    <w:pPr>
      <w:pStyle w:val="5"/>
    </w:pPr>
    <w:r>
      <w:rPr>
        <w:rFonts w:hint="eastAsia"/>
      </w:rPr>
      <w:t xml:space="preserve">                                                              </w:t>
    </w:r>
  </w:p>
  <w:p w14:paraId="27A85CA8">
    <w:pPr>
      <w:pBdr>
        <w:bottom w:val="none" w:color="auto" w:sz="0" w:space="1"/>
      </w:pBdr>
      <w:snapToGrid w:val="0"/>
      <w:rPr>
        <w:kern w:val="0"/>
        <w:sz w:val="2"/>
        <w:szCs w:val="2"/>
      </w:rPr>
    </w:pPr>
    <w:r>
      <w:pict>
        <v:shape id="图片 4" o:spid="_x0000_s2050"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3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3D7C6">
    <w:pPr>
      <w:pStyle w:val="5"/>
    </w:pPr>
    <w:r>
      <w:rPr>
        <w:lang w:val="zh-CN"/>
      </w:rPr>
      <w:pict>
        <v:shape id="PowerPlusWaterMarkObject4738484" o:spid="_x0000_s2049" o:spt="136" type="#_x0000_t136" style="position:absolute;left:0pt;height:54.1pt;width:577.2pt;mso-position-horizontal:center;mso-position-horizontal-relative:margin;mso-position-vertical:center;mso-position-vertical-relative:margin;rotation:20643840f;z-index:-251656192;mso-width-relative:page;mso-height-relative:page;" fillcolor="#C0C0C0" filled="t" stroked="f" coordsize="21600,21600" o:allowincell="f">
          <v:path/>
          <v:fill on="t" focussize="0,0"/>
          <v:stroke on="f"/>
          <v:imagedata o:title=""/>
          <o:lock v:ext="edit"/>
          <v:textpath on="t" fitshape="t" fitpath="t" trim="f" xscale="f" string="湖南省《读本》（中职）集体备课组" style="font-family:微软雅黑;font-size:8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E17DE">
    <w:pPr>
      <w:pStyle w:val="5"/>
      <w:rPr>
        <w:rFonts w:hint="eastAsia" w:ascii="方正小标宋简体" w:eastAsia="方正小标宋简体"/>
        <w:sz w:val="30"/>
        <w:szCs w:val="30"/>
      </w:rPr>
    </w:pPr>
    <w:r>
      <w:rPr>
        <w:lang w:val="zh-CN"/>
      </w:rPr>
      <w:pict>
        <v:shape id="PowerPlusWaterMarkObject4738483" o:spid="_x0000_s2054" o:spt="136" type="#_x0000_t136" style="position:absolute;left:0pt;height:54.1pt;width:577.2pt;mso-position-horizontal:center;mso-position-horizontal-relative:margin;mso-position-vertical:center;mso-position-vertical-relative:margin;rotation:20643840f;z-index:-251657216;mso-width-relative:page;mso-height-relative:page;" fillcolor="#C0C0C0" filled="t" stroked="f" coordsize="21600,21600" o:allowincell="f">
          <v:path/>
          <v:fill on="t" focussize="0,0"/>
          <v:stroke on="f"/>
          <v:imagedata o:title=""/>
          <o:lock v:ext="edit"/>
          <v:textpath on="t" fitshape="t" fitpath="t" trim="f" xscale="f" string="湖南省《读本》（中职）集体备课组" style="font-family:微软雅黑;font-size:8pt;v-same-letter-heights:f;v-text-align:center;"/>
        </v:shape>
      </w:pict>
    </w:r>
    <w:r>
      <w:rPr>
        <w:rFonts w:hint="eastAsia" w:ascii="方正小标宋简体" w:eastAsia="方正小标宋简体"/>
        <w:sz w:val="30"/>
        <w:szCs w:val="30"/>
      </w:rPr>
      <w:t>《习近平新时代中国特色社会主义思想学生读本》（</w:t>
    </w:r>
    <w:r>
      <w:rPr>
        <w:rFonts w:hint="eastAsia" w:ascii="方正小标宋简体" w:eastAsia="方正小标宋简体"/>
        <w:sz w:val="30"/>
        <w:szCs w:val="30"/>
        <w:lang w:eastAsia="zh-CN"/>
      </w:rPr>
      <w:t>高中</w:t>
    </w:r>
    <w:r>
      <w:rPr>
        <w:rFonts w:hint="eastAsia" w:ascii="方正小标宋简体" w:eastAsia="方正小标宋简体"/>
        <w:sz w:val="30"/>
        <w:szCs w:val="30"/>
      </w:rPr>
      <w:t xml:space="preserve">）教学设计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B6042"/>
    <w:multiLevelType w:val="singleLevel"/>
    <w:tmpl w:val="882B6042"/>
    <w:lvl w:ilvl="0" w:tentative="0">
      <w:start w:val="1"/>
      <w:numFmt w:val="decimal"/>
      <w:lvlText w:val="%1."/>
      <w:lvlJc w:val="left"/>
      <w:pPr>
        <w:tabs>
          <w:tab w:val="left" w:pos="312"/>
        </w:tabs>
      </w:pPr>
    </w:lvl>
  </w:abstractNum>
  <w:abstractNum w:abstractNumId="1">
    <w:nsid w:val="00000000"/>
    <w:multiLevelType w:val="singleLevel"/>
    <w:tmpl w:val="00000000"/>
    <w:lvl w:ilvl="0" w:tentative="0">
      <w:start w:val="1"/>
      <w:numFmt w:val="decimal"/>
      <w:lvlText w:val="%1."/>
      <w:lvlJc w:val="left"/>
      <w:pPr>
        <w:tabs>
          <w:tab w:val="left" w:pos="312"/>
        </w:tabs>
      </w:pPr>
    </w:lvl>
  </w:abstractNum>
  <w:abstractNum w:abstractNumId="2">
    <w:nsid w:val="1C3AE1E4"/>
    <w:multiLevelType w:val="singleLevel"/>
    <w:tmpl w:val="1C3AE1E4"/>
    <w:lvl w:ilvl="0" w:tentative="0">
      <w:start w:val="1"/>
      <w:numFmt w:val="decimal"/>
      <w:lvlText w:val="%1."/>
      <w:lvlJc w:val="left"/>
      <w:pPr>
        <w:tabs>
          <w:tab w:val="left" w:pos="312"/>
        </w:tabs>
      </w:pPr>
    </w:lvl>
  </w:abstractNum>
  <w:abstractNum w:abstractNumId="3">
    <w:nsid w:val="30BEF4FB"/>
    <w:multiLevelType w:val="singleLevel"/>
    <w:tmpl w:val="30BEF4FB"/>
    <w:lvl w:ilvl="0" w:tentative="0">
      <w:start w:val="1"/>
      <w:numFmt w:val="decimal"/>
      <w:lvlText w:val="%1."/>
      <w:lvlJc w:val="left"/>
      <w:pPr>
        <w:tabs>
          <w:tab w:val="left" w:pos="312"/>
        </w:tabs>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xY2Y0MmYyNjk0OWRiOGNmMmFmYWRkZTllZTZjZDEifQ=="/>
  </w:docVars>
  <w:rsids>
    <w:rsidRoot w:val="00591F13"/>
    <w:rsid w:val="000D0EFC"/>
    <w:rsid w:val="00315F16"/>
    <w:rsid w:val="003D1F02"/>
    <w:rsid w:val="004151FC"/>
    <w:rsid w:val="00565237"/>
    <w:rsid w:val="00591F13"/>
    <w:rsid w:val="005A4719"/>
    <w:rsid w:val="00BA62BD"/>
    <w:rsid w:val="00C02FC6"/>
    <w:rsid w:val="00C66BDF"/>
    <w:rsid w:val="00CC4BE3"/>
    <w:rsid w:val="00F22543"/>
    <w:rsid w:val="044B0806"/>
    <w:rsid w:val="079430D9"/>
    <w:rsid w:val="09704348"/>
    <w:rsid w:val="0F803346"/>
    <w:rsid w:val="127E3FD8"/>
    <w:rsid w:val="178933D3"/>
    <w:rsid w:val="17A27F44"/>
    <w:rsid w:val="18F714CD"/>
    <w:rsid w:val="1CA559EB"/>
    <w:rsid w:val="1F405C8C"/>
    <w:rsid w:val="1F552C1D"/>
    <w:rsid w:val="2A0B2617"/>
    <w:rsid w:val="33F56325"/>
    <w:rsid w:val="346C3378"/>
    <w:rsid w:val="47A115A7"/>
    <w:rsid w:val="4A2D136D"/>
    <w:rsid w:val="4E4B5067"/>
    <w:rsid w:val="517116FE"/>
    <w:rsid w:val="56CE1D67"/>
    <w:rsid w:val="5CD27D1C"/>
    <w:rsid w:val="5CD65596"/>
    <w:rsid w:val="61B3398B"/>
    <w:rsid w:val="6AA95198"/>
    <w:rsid w:val="6C4847F3"/>
    <w:rsid w:val="6C910F0B"/>
    <w:rsid w:val="75DF2D0A"/>
    <w:rsid w:val="79EB12AE"/>
    <w:rsid w:val="7FAE4C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sz w:val="30"/>
      <w:szCs w:val="30"/>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qFormat/>
    <w:uiPriority w:val="0"/>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0"/>
    <customShpInfo spid="_x0000_s2049"/>
    <customShpInfo spid="_x0000_s2054"/>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5622</Words>
  <Characters>5682</Characters>
  <Lines>0</Lines>
  <Paragraphs>0</Paragraphs>
  <TotalTime>0</TotalTime>
  <ScaleCrop>false</ScaleCrop>
  <LinksUpToDate>false</LinksUpToDate>
  <CharactersWithSpaces>5734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2021-09-08T04:07:00Z</dcterms:created>
  <dc:creator>Administrator</dc:creator>
  <cp:lastModifiedBy>WPS_1724734124</cp:lastModifiedBy>
  <dcterms:modified xsi:type="dcterms:W3CDTF">2024-09-20T08:29:54Z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2052-12.1.0.17827</vt:lpwstr>
  </property>
  <property fmtid="{D5CDD505-2E9C-101B-9397-08002B2CF9AE}" pid="7" name="ICV">
    <vt:lpwstr>23BFC28616234447B640D23C5800E8B6_13</vt:lpwstr>
  </property>
</Properties>
</file>