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840"/>
        <w:gridCol w:w="11"/>
        <w:gridCol w:w="1466"/>
        <w:gridCol w:w="518"/>
        <w:gridCol w:w="1985"/>
        <w:gridCol w:w="1559"/>
        <w:gridCol w:w="142"/>
        <w:gridCol w:w="1417"/>
      </w:tblGrid>
      <w:tr w14:paraId="2AE7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35" w:type="dxa"/>
            <w:gridSpan w:val="4"/>
            <w:tcBorders>
              <w:top w:val="single" w:color="auto" w:sz="4" w:space="0"/>
              <w:left w:val="single" w:color="auto" w:sz="4" w:space="0"/>
              <w:bottom w:val="single" w:color="auto" w:sz="4" w:space="0"/>
              <w:right w:val="single" w:color="auto" w:sz="4" w:space="0"/>
            </w:tcBorders>
            <w:noWrap w:val="0"/>
            <w:vAlign w:val="center"/>
          </w:tcPr>
          <w:p w14:paraId="3D8C3B88">
            <w:pPr>
              <w:jc w:val="center"/>
              <w:rPr>
                <w:rFonts w:hint="eastAsia" w:ascii="宋体" w:hAnsi="宋体"/>
                <w:szCs w:val="21"/>
              </w:rPr>
            </w:pPr>
            <w:bookmarkStart w:id="0" w:name="_GoBack"/>
            <w:bookmarkEnd w:id="0"/>
            <w:r>
              <w:rPr>
                <w:rFonts w:hint="eastAsia" w:ascii="宋体" w:hAnsi="宋体"/>
                <w:b/>
                <w:sz w:val="24"/>
                <w:szCs w:val="24"/>
              </w:rPr>
              <w:drawing>
                <wp:anchor distT="0" distB="0" distL="114300" distR="114300" simplePos="0" relativeHeight="251659264" behindDoc="0" locked="0" layoutInCell="1" allowOverlap="1">
                  <wp:simplePos x="0" y="0"/>
                  <wp:positionH relativeFrom="page">
                    <wp:posOffset>11277600</wp:posOffset>
                  </wp:positionH>
                  <wp:positionV relativeFrom="topMargin">
                    <wp:posOffset>10160000</wp:posOffset>
                  </wp:positionV>
                  <wp:extent cx="495300" cy="393700"/>
                  <wp:effectExtent l="0" t="0" r="0" b="635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495300" cy="393700"/>
                          </a:xfrm>
                          <a:prstGeom prst="rect">
                            <a:avLst/>
                          </a:prstGeom>
                        </pic:spPr>
                      </pic:pic>
                    </a:graphicData>
                  </a:graphic>
                </wp:anchor>
              </w:drawing>
            </w:r>
            <w:r>
              <w:rPr>
                <w:rFonts w:hint="eastAsia" w:ascii="宋体" w:hAnsi="宋体"/>
                <w:b/>
                <w:sz w:val="24"/>
                <w:szCs w:val="24"/>
              </w:rPr>
              <w:t>教学课题</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11174F24">
            <w:pPr>
              <w:jc w:val="center"/>
              <w:rPr>
                <w:rFonts w:hint="eastAsia" w:ascii="宋体" w:hAnsi="宋体"/>
                <w:sz w:val="24"/>
                <w:szCs w:val="24"/>
              </w:rPr>
            </w:pPr>
            <w:r>
              <w:rPr>
                <w:rFonts w:hint="eastAsia" w:ascii="宋体" w:hAnsi="宋体"/>
                <w:szCs w:val="21"/>
              </w:rPr>
              <w:t>第七讲 安邦定国：民族复兴的坚强保障</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9AAA5C1">
            <w:pPr>
              <w:jc w:val="center"/>
              <w:rPr>
                <w:rFonts w:ascii="宋体" w:hAnsi="宋体"/>
                <w:b/>
                <w:sz w:val="24"/>
                <w:szCs w:val="24"/>
              </w:rPr>
            </w:pPr>
            <w:r>
              <w:rPr>
                <w:rFonts w:hint="eastAsia" w:ascii="宋体" w:hAnsi="宋体"/>
                <w:b/>
                <w:sz w:val="24"/>
                <w:szCs w:val="24"/>
              </w:rPr>
              <w:t>教学学时</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4E9F15F3">
            <w:pPr>
              <w:jc w:val="center"/>
              <w:rPr>
                <w:rFonts w:hint="eastAsia" w:ascii="宋体" w:hAnsi="宋体"/>
                <w:sz w:val="24"/>
                <w:szCs w:val="24"/>
              </w:rPr>
            </w:pPr>
            <w:r>
              <w:rPr>
                <w:rFonts w:hint="eastAsia" w:ascii="宋体" w:hAnsi="宋体"/>
                <w:sz w:val="24"/>
                <w:szCs w:val="24"/>
              </w:rPr>
              <w:t>2学时</w:t>
            </w:r>
          </w:p>
        </w:tc>
      </w:tr>
      <w:tr w14:paraId="0B40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24" w:type="dxa"/>
            <w:gridSpan w:val="3"/>
            <w:tcBorders>
              <w:top w:val="single" w:color="auto" w:sz="4" w:space="0"/>
              <w:left w:val="single" w:color="auto" w:sz="4" w:space="0"/>
              <w:bottom w:val="single" w:color="auto" w:sz="4" w:space="0"/>
              <w:right w:val="single" w:color="auto" w:sz="4" w:space="0"/>
            </w:tcBorders>
            <w:noWrap w:val="0"/>
            <w:vAlign w:val="center"/>
          </w:tcPr>
          <w:p w14:paraId="4785EC72">
            <w:pPr>
              <w:jc w:val="center"/>
              <w:rPr>
                <w:rFonts w:ascii="宋体" w:hAnsi="宋体"/>
                <w:b/>
                <w:sz w:val="24"/>
                <w:szCs w:val="24"/>
              </w:rPr>
            </w:pPr>
            <w:r>
              <w:rPr>
                <w:rFonts w:hint="eastAsia" w:ascii="宋体" w:hAnsi="宋体"/>
                <w:b/>
                <w:sz w:val="24"/>
                <w:szCs w:val="24"/>
              </w:rPr>
              <w:t>授课对象</w:t>
            </w:r>
          </w:p>
        </w:tc>
        <w:tc>
          <w:tcPr>
            <w:tcW w:w="3980" w:type="dxa"/>
            <w:gridSpan w:val="4"/>
            <w:tcBorders>
              <w:top w:val="single" w:color="auto" w:sz="4" w:space="0"/>
              <w:left w:val="single" w:color="auto" w:sz="4" w:space="0"/>
              <w:bottom w:val="single" w:color="auto" w:sz="4" w:space="0"/>
              <w:right w:val="single" w:color="auto" w:sz="4" w:space="0"/>
            </w:tcBorders>
            <w:noWrap w:val="0"/>
            <w:vAlign w:val="center"/>
          </w:tcPr>
          <w:p w14:paraId="498A9C46">
            <w:pPr>
              <w:jc w:val="center"/>
              <w:rPr>
                <w:rFonts w:hint="eastAsia" w:ascii="宋体" w:hAnsi="宋体"/>
                <w:b/>
                <w:sz w:val="24"/>
                <w:szCs w:val="24"/>
              </w:rPr>
            </w:pPr>
            <w:r>
              <w:rPr>
                <w:rFonts w:hint="eastAsia" w:ascii="宋体" w:hAnsi="宋体"/>
                <w:szCs w:val="21"/>
                <w:lang w:eastAsia="zh-CN"/>
              </w:rPr>
              <w:t>高中</w:t>
            </w:r>
            <w:r>
              <w:rPr>
                <w:rFonts w:hint="eastAsia" w:ascii="宋体" w:hAnsi="宋体"/>
                <w:szCs w:val="21"/>
              </w:rPr>
              <w:t>一年级</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BB449B">
            <w:pPr>
              <w:jc w:val="center"/>
              <w:rPr>
                <w:rFonts w:ascii="宋体" w:hAnsi="宋体"/>
                <w:b/>
                <w:sz w:val="24"/>
                <w:szCs w:val="24"/>
              </w:rPr>
            </w:pPr>
            <w:r>
              <w:rPr>
                <w:rFonts w:hint="eastAsia" w:ascii="宋体" w:hAnsi="宋体"/>
                <w:b/>
                <w:sz w:val="24"/>
                <w:szCs w:val="24"/>
              </w:rPr>
              <w:t>授课地点</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70FE74D0">
            <w:pPr>
              <w:jc w:val="center"/>
              <w:rPr>
                <w:rFonts w:ascii="宋体" w:hAnsi="宋体"/>
                <w:sz w:val="24"/>
                <w:szCs w:val="24"/>
              </w:rPr>
            </w:pPr>
            <w:r>
              <w:rPr>
                <w:rFonts w:hint="eastAsia" w:ascii="宋体" w:hAnsi="宋体"/>
                <w:sz w:val="24"/>
                <w:szCs w:val="24"/>
              </w:rPr>
              <w:t>军训场地</w:t>
            </w:r>
          </w:p>
        </w:tc>
      </w:tr>
      <w:tr w14:paraId="6D8B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24" w:type="dxa"/>
            <w:gridSpan w:val="3"/>
            <w:tcBorders>
              <w:top w:val="single" w:color="auto" w:sz="4" w:space="0"/>
              <w:left w:val="single" w:color="auto" w:sz="4" w:space="0"/>
              <w:bottom w:val="single" w:color="auto" w:sz="4" w:space="0"/>
              <w:right w:val="single" w:color="auto" w:sz="4" w:space="0"/>
            </w:tcBorders>
            <w:noWrap w:val="0"/>
            <w:vAlign w:val="center"/>
          </w:tcPr>
          <w:p w14:paraId="17320C98">
            <w:pPr>
              <w:jc w:val="center"/>
              <w:rPr>
                <w:rFonts w:ascii="宋体" w:hAnsi="宋体"/>
                <w:b/>
                <w:sz w:val="24"/>
                <w:szCs w:val="24"/>
              </w:rPr>
            </w:pPr>
            <w:r>
              <w:rPr>
                <w:rFonts w:hint="eastAsia" w:ascii="宋体" w:hAnsi="宋体"/>
                <w:b/>
                <w:sz w:val="24"/>
                <w:szCs w:val="24"/>
              </w:rPr>
              <w:t>授课课型</w:t>
            </w:r>
          </w:p>
        </w:tc>
        <w:tc>
          <w:tcPr>
            <w:tcW w:w="7098" w:type="dxa"/>
            <w:gridSpan w:val="7"/>
            <w:tcBorders>
              <w:top w:val="single" w:color="auto" w:sz="4" w:space="0"/>
              <w:left w:val="single" w:color="auto" w:sz="4" w:space="0"/>
              <w:bottom w:val="single" w:color="auto" w:sz="4" w:space="0"/>
              <w:right w:val="single" w:color="auto" w:sz="4" w:space="0"/>
            </w:tcBorders>
            <w:noWrap w:val="0"/>
            <w:vAlign w:val="center"/>
          </w:tcPr>
          <w:p w14:paraId="0EFA5B3A">
            <w:pPr>
              <w:ind w:firstLine="2880" w:firstLineChars="1200"/>
              <w:rPr>
                <w:rFonts w:hint="eastAsia" w:ascii="宋体" w:hAnsi="宋体"/>
                <w:sz w:val="24"/>
                <w:szCs w:val="24"/>
              </w:rPr>
            </w:pPr>
            <w:r>
              <w:rPr>
                <w:rFonts w:hint="eastAsia" w:ascii="宋体" w:hAnsi="宋体"/>
                <w:sz w:val="24"/>
                <w:szCs w:val="24"/>
              </w:rPr>
              <w:t>实践课</w:t>
            </w:r>
          </w:p>
        </w:tc>
      </w:tr>
      <w:tr w14:paraId="7EE4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2224" w:type="dxa"/>
            <w:gridSpan w:val="3"/>
            <w:tcBorders>
              <w:top w:val="single" w:color="auto" w:sz="4" w:space="0"/>
              <w:left w:val="single" w:color="auto" w:sz="4" w:space="0"/>
              <w:bottom w:val="single" w:color="auto" w:sz="4" w:space="0"/>
              <w:right w:val="single" w:color="auto" w:sz="4" w:space="0"/>
            </w:tcBorders>
            <w:noWrap w:val="0"/>
            <w:vAlign w:val="center"/>
          </w:tcPr>
          <w:p w14:paraId="02116749">
            <w:pPr>
              <w:jc w:val="center"/>
              <w:rPr>
                <w:rFonts w:ascii="宋体" w:hAnsi="宋体"/>
                <w:b/>
                <w:bCs/>
                <w:sz w:val="24"/>
                <w:szCs w:val="24"/>
              </w:rPr>
            </w:pPr>
            <w:r>
              <w:rPr>
                <w:rFonts w:hint="eastAsia" w:ascii="宋体" w:hAnsi="宋体"/>
                <w:b/>
                <w:bCs/>
                <w:sz w:val="24"/>
                <w:szCs w:val="24"/>
              </w:rPr>
              <w:t>学情分析</w:t>
            </w:r>
          </w:p>
        </w:tc>
        <w:tc>
          <w:tcPr>
            <w:tcW w:w="7098" w:type="dxa"/>
            <w:gridSpan w:val="7"/>
            <w:tcBorders>
              <w:top w:val="single" w:color="auto" w:sz="4" w:space="0"/>
              <w:left w:val="single" w:color="auto" w:sz="4" w:space="0"/>
              <w:bottom w:val="single" w:color="auto" w:sz="4" w:space="0"/>
              <w:right w:val="single" w:color="auto" w:sz="4" w:space="0"/>
            </w:tcBorders>
            <w:noWrap w:val="0"/>
            <w:vAlign w:val="center"/>
          </w:tcPr>
          <w:p w14:paraId="37D12F02">
            <w:pPr>
              <w:spacing w:line="360" w:lineRule="auto"/>
              <w:ind w:firstLine="480" w:firstLineChars="200"/>
              <w:rPr>
                <w:rFonts w:hint="eastAsia" w:ascii="宋体" w:hAnsi="宋体"/>
                <w:sz w:val="24"/>
                <w:szCs w:val="24"/>
              </w:rPr>
            </w:pPr>
            <w:r>
              <w:rPr>
                <w:rFonts w:hint="eastAsia" w:ascii="宋体" w:hAnsi="宋体"/>
                <w:sz w:val="24"/>
                <w:szCs w:val="24"/>
                <w:lang w:eastAsia="zh-CN"/>
              </w:rPr>
              <w:t>高中</w:t>
            </w:r>
            <w:r>
              <w:rPr>
                <w:rFonts w:hint="eastAsia" w:ascii="宋体" w:hAnsi="宋体"/>
                <w:sz w:val="24"/>
                <w:szCs w:val="24"/>
              </w:rPr>
              <w:t xml:space="preserve">学生普遍具有爱国热情，愿意为建设祖国、保卫祖国贡献自己的力量。正值青春期的他们，思维灵活、乐于分享，活动参与积极性高，但受限于国家安全知识匮乏、是非辨别能力较弱等因素影响，面对复杂的国家安全形势，容易受到外来腐朽思想和恶势力的影响和操控，出现一些危害国家安全的思想和行为而浑然不知，严重影响学生的身心发展。 </w:t>
            </w:r>
          </w:p>
        </w:tc>
      </w:tr>
      <w:tr w14:paraId="65A2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2224" w:type="dxa"/>
            <w:gridSpan w:val="3"/>
            <w:vMerge w:val="restart"/>
            <w:tcBorders>
              <w:top w:val="single" w:color="auto" w:sz="4" w:space="0"/>
              <w:left w:val="single" w:color="auto" w:sz="4" w:space="0"/>
              <w:right w:val="single" w:color="auto" w:sz="4" w:space="0"/>
            </w:tcBorders>
            <w:noWrap w:val="0"/>
            <w:vAlign w:val="center"/>
          </w:tcPr>
          <w:p w14:paraId="02E01B47">
            <w:pPr>
              <w:jc w:val="center"/>
              <w:rPr>
                <w:rFonts w:hint="eastAsia" w:ascii="宋体" w:hAnsi="宋体"/>
                <w:b/>
                <w:sz w:val="24"/>
                <w:szCs w:val="24"/>
              </w:rPr>
            </w:pPr>
            <w:r>
              <w:rPr>
                <w:rFonts w:hint="eastAsia" w:ascii="宋体" w:hAnsi="宋体"/>
                <w:b/>
                <w:sz w:val="24"/>
                <w:szCs w:val="24"/>
              </w:rPr>
              <w:t>素养</w:t>
            </w:r>
          </w:p>
          <w:p w14:paraId="1270E378">
            <w:pPr>
              <w:jc w:val="center"/>
              <w:rPr>
                <w:rFonts w:hint="eastAsia" w:ascii="宋体" w:hAnsi="宋体"/>
                <w:b/>
                <w:bCs/>
                <w:sz w:val="24"/>
                <w:szCs w:val="24"/>
              </w:rPr>
            </w:pPr>
            <w:r>
              <w:rPr>
                <w:rFonts w:hint="eastAsia" w:ascii="宋体" w:hAnsi="宋体"/>
                <w:b/>
                <w:sz w:val="24"/>
                <w:szCs w:val="24"/>
              </w:rPr>
              <w:t>目标</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28893C26">
            <w:pPr>
              <w:jc w:val="center"/>
              <w:rPr>
                <w:rFonts w:hint="eastAsia" w:ascii="宋体" w:hAnsi="宋体"/>
                <w:sz w:val="24"/>
                <w:szCs w:val="24"/>
              </w:rPr>
            </w:pPr>
            <w:r>
              <w:rPr>
                <w:rFonts w:hint="eastAsia" w:ascii="宋体" w:hAnsi="宋体"/>
                <w:sz w:val="24"/>
                <w:szCs w:val="24"/>
              </w:rPr>
              <w:t>政治认同</w:t>
            </w:r>
          </w:p>
        </w:tc>
        <w:tc>
          <w:tcPr>
            <w:tcW w:w="5621" w:type="dxa"/>
            <w:gridSpan w:val="5"/>
            <w:tcBorders>
              <w:top w:val="single" w:color="auto" w:sz="4" w:space="0"/>
              <w:left w:val="single" w:color="auto" w:sz="4" w:space="0"/>
              <w:bottom w:val="single" w:color="auto" w:sz="4" w:space="0"/>
              <w:right w:val="single" w:color="auto" w:sz="4" w:space="0"/>
            </w:tcBorders>
            <w:noWrap w:val="0"/>
            <w:vAlign w:val="center"/>
          </w:tcPr>
          <w:p w14:paraId="25899C2B">
            <w:pPr>
              <w:spacing w:line="360" w:lineRule="auto"/>
              <w:rPr>
                <w:rFonts w:hint="eastAsia" w:ascii="宋体" w:hAnsi="宋体"/>
                <w:sz w:val="24"/>
                <w:szCs w:val="24"/>
              </w:rPr>
            </w:pPr>
            <w:r>
              <w:rPr>
                <w:rFonts w:hint="eastAsia" w:ascii="宋体" w:hAnsi="宋体"/>
                <w:sz w:val="24"/>
                <w:szCs w:val="24"/>
              </w:rPr>
              <w:t>明确坚持总体国家安全观的内涵及重大意义，理解巩固国防和强大军队的必要性，认同维护国家安全、全面推进国防和军队现代化建设，实现祖国完全统一，是实现中华民族伟大复兴的必然要求和坚强保障，引导青年学生坚定“四个自信”，激发学生的爱国之情。</w:t>
            </w:r>
          </w:p>
        </w:tc>
      </w:tr>
      <w:tr w14:paraId="3CDC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24" w:type="dxa"/>
            <w:gridSpan w:val="3"/>
            <w:vMerge w:val="continue"/>
            <w:tcBorders>
              <w:left w:val="single" w:color="auto" w:sz="4" w:space="0"/>
              <w:right w:val="single" w:color="auto" w:sz="4" w:space="0"/>
            </w:tcBorders>
            <w:noWrap w:val="0"/>
            <w:vAlign w:val="center"/>
          </w:tcPr>
          <w:p w14:paraId="661959BE">
            <w:pPr>
              <w:jc w:val="center"/>
              <w:rPr>
                <w:rFonts w:hint="eastAsia" w:ascii="宋体" w:hAnsi="宋体"/>
                <w:b/>
                <w:sz w:val="24"/>
                <w:szCs w:val="24"/>
              </w:rPr>
            </w:pP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5634DA43">
            <w:pPr>
              <w:jc w:val="center"/>
              <w:rPr>
                <w:rFonts w:hint="eastAsia" w:ascii="宋体" w:hAnsi="宋体"/>
                <w:sz w:val="24"/>
                <w:szCs w:val="24"/>
              </w:rPr>
            </w:pPr>
            <w:r>
              <w:rPr>
                <w:rFonts w:hint="eastAsia" w:ascii="宋体" w:hAnsi="宋体"/>
                <w:sz w:val="24"/>
                <w:szCs w:val="24"/>
              </w:rPr>
              <w:t>法治意识</w:t>
            </w:r>
          </w:p>
        </w:tc>
        <w:tc>
          <w:tcPr>
            <w:tcW w:w="5621" w:type="dxa"/>
            <w:gridSpan w:val="5"/>
            <w:tcBorders>
              <w:top w:val="single" w:color="auto" w:sz="4" w:space="0"/>
              <w:left w:val="single" w:color="auto" w:sz="4" w:space="0"/>
              <w:bottom w:val="single" w:color="auto" w:sz="4" w:space="0"/>
              <w:right w:val="single" w:color="auto" w:sz="4" w:space="0"/>
            </w:tcBorders>
            <w:noWrap w:val="0"/>
            <w:vAlign w:val="center"/>
          </w:tcPr>
          <w:p w14:paraId="3B1092A9">
            <w:pPr>
              <w:spacing w:line="360" w:lineRule="auto"/>
              <w:rPr>
                <w:rFonts w:hint="eastAsia" w:ascii="宋体" w:hAnsi="宋体"/>
                <w:sz w:val="24"/>
                <w:szCs w:val="24"/>
              </w:rPr>
            </w:pPr>
            <w:r>
              <w:rPr>
                <w:rFonts w:hint="eastAsia" w:ascii="宋体" w:hAnsi="宋体"/>
                <w:sz w:val="24"/>
                <w:szCs w:val="24"/>
              </w:rPr>
              <w:t>了解与国家安全相关的知识，能分析、判断危害国家安全的行为，依法履行维护国家安全的职责和义务。</w:t>
            </w:r>
          </w:p>
        </w:tc>
      </w:tr>
      <w:tr w14:paraId="1E71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224" w:type="dxa"/>
            <w:gridSpan w:val="3"/>
            <w:vMerge w:val="continue"/>
            <w:tcBorders>
              <w:left w:val="single" w:color="auto" w:sz="4" w:space="0"/>
              <w:right w:val="single" w:color="auto" w:sz="4" w:space="0"/>
            </w:tcBorders>
            <w:noWrap w:val="0"/>
            <w:vAlign w:val="center"/>
          </w:tcPr>
          <w:p w14:paraId="4821D231">
            <w:pPr>
              <w:jc w:val="center"/>
              <w:rPr>
                <w:rFonts w:hint="eastAsia" w:ascii="宋体" w:hAnsi="宋体"/>
                <w:b/>
                <w:sz w:val="24"/>
                <w:szCs w:val="24"/>
              </w:rPr>
            </w:pP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7B6531E9">
            <w:pPr>
              <w:jc w:val="center"/>
              <w:rPr>
                <w:rFonts w:hint="eastAsia" w:ascii="宋体" w:hAnsi="宋体"/>
                <w:sz w:val="24"/>
                <w:szCs w:val="24"/>
              </w:rPr>
            </w:pPr>
            <w:r>
              <w:rPr>
                <w:rFonts w:hint="eastAsia" w:ascii="宋体" w:hAnsi="宋体"/>
                <w:sz w:val="24"/>
                <w:szCs w:val="24"/>
              </w:rPr>
              <w:t>公共参与</w:t>
            </w:r>
          </w:p>
        </w:tc>
        <w:tc>
          <w:tcPr>
            <w:tcW w:w="5621" w:type="dxa"/>
            <w:gridSpan w:val="5"/>
            <w:tcBorders>
              <w:top w:val="single" w:color="auto" w:sz="4" w:space="0"/>
              <w:left w:val="single" w:color="auto" w:sz="4" w:space="0"/>
              <w:bottom w:val="single" w:color="auto" w:sz="4" w:space="0"/>
              <w:right w:val="single" w:color="auto" w:sz="4" w:space="0"/>
            </w:tcBorders>
            <w:noWrap w:val="0"/>
            <w:vAlign w:val="center"/>
          </w:tcPr>
          <w:p w14:paraId="4D1A3218">
            <w:pPr>
              <w:spacing w:line="360" w:lineRule="auto"/>
              <w:rPr>
                <w:rFonts w:hint="eastAsia" w:ascii="宋体" w:hAnsi="宋体"/>
                <w:sz w:val="24"/>
                <w:szCs w:val="24"/>
              </w:rPr>
            </w:pPr>
            <w:r>
              <w:rPr>
                <w:rFonts w:hint="eastAsia" w:ascii="宋体" w:hAnsi="宋体"/>
                <w:sz w:val="24"/>
                <w:szCs w:val="24"/>
              </w:rPr>
              <w:t>树立维护国家安全“人人有责”的观念，增强忧患意识、责任意识，提高维护国家安全的能力。</w:t>
            </w:r>
          </w:p>
        </w:tc>
      </w:tr>
      <w:tr w14:paraId="315A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224" w:type="dxa"/>
            <w:gridSpan w:val="3"/>
            <w:tcBorders>
              <w:left w:val="single" w:color="auto" w:sz="4" w:space="0"/>
              <w:bottom w:val="single" w:color="auto" w:sz="4" w:space="0"/>
              <w:right w:val="single" w:color="auto" w:sz="4" w:space="0"/>
            </w:tcBorders>
            <w:noWrap w:val="0"/>
            <w:vAlign w:val="center"/>
          </w:tcPr>
          <w:p w14:paraId="50444C82">
            <w:pPr>
              <w:jc w:val="center"/>
              <w:rPr>
                <w:rFonts w:hint="eastAsia" w:ascii="宋体" w:hAnsi="宋体"/>
                <w:b/>
                <w:sz w:val="24"/>
                <w:szCs w:val="24"/>
              </w:rPr>
            </w:pPr>
            <w:r>
              <w:rPr>
                <w:rFonts w:hint="eastAsia" w:ascii="宋体" w:hAnsi="宋体"/>
                <w:b/>
                <w:bCs/>
                <w:sz w:val="24"/>
                <w:szCs w:val="24"/>
              </w:rPr>
              <w:t>教学重点</w:t>
            </w:r>
          </w:p>
        </w:tc>
        <w:tc>
          <w:tcPr>
            <w:tcW w:w="7098" w:type="dxa"/>
            <w:gridSpan w:val="7"/>
            <w:tcBorders>
              <w:top w:val="single" w:color="auto" w:sz="4" w:space="0"/>
              <w:left w:val="single" w:color="auto" w:sz="4" w:space="0"/>
              <w:bottom w:val="single" w:color="auto" w:sz="4" w:space="0"/>
              <w:right w:val="single" w:color="auto" w:sz="4" w:space="0"/>
            </w:tcBorders>
            <w:noWrap w:val="0"/>
            <w:vAlign w:val="center"/>
          </w:tcPr>
          <w:p w14:paraId="6228648D">
            <w:pPr>
              <w:spacing w:line="360" w:lineRule="auto"/>
              <w:rPr>
                <w:rFonts w:hint="eastAsia" w:ascii="宋体" w:hAnsi="宋体"/>
                <w:sz w:val="24"/>
                <w:szCs w:val="24"/>
              </w:rPr>
            </w:pPr>
            <w:r>
              <w:rPr>
                <w:rFonts w:hint="eastAsia" w:ascii="宋体" w:hAnsi="宋体"/>
                <w:sz w:val="24"/>
                <w:szCs w:val="24"/>
              </w:rPr>
              <w:t>1.明确坚持总体国家安全观的内涵及重大意义；</w:t>
            </w:r>
          </w:p>
          <w:p w14:paraId="1FBA771E">
            <w:pPr>
              <w:spacing w:line="360" w:lineRule="auto"/>
              <w:rPr>
                <w:rFonts w:hint="eastAsia" w:ascii="宋体" w:hAnsi="宋体"/>
                <w:sz w:val="24"/>
                <w:szCs w:val="24"/>
              </w:rPr>
            </w:pPr>
            <w:r>
              <w:rPr>
                <w:rFonts w:hint="eastAsia" w:ascii="宋体" w:hAnsi="宋体"/>
                <w:sz w:val="24"/>
                <w:szCs w:val="24"/>
              </w:rPr>
              <w:t>2.理解巩固国防和强大军队的必要性。</w:t>
            </w:r>
          </w:p>
        </w:tc>
      </w:tr>
      <w:tr w14:paraId="1E3B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224" w:type="dxa"/>
            <w:gridSpan w:val="3"/>
            <w:tcBorders>
              <w:left w:val="single" w:color="auto" w:sz="4" w:space="0"/>
              <w:bottom w:val="single" w:color="auto" w:sz="4" w:space="0"/>
              <w:right w:val="single" w:color="auto" w:sz="4" w:space="0"/>
            </w:tcBorders>
            <w:noWrap w:val="0"/>
            <w:vAlign w:val="center"/>
          </w:tcPr>
          <w:p w14:paraId="7AC33456">
            <w:pPr>
              <w:jc w:val="center"/>
              <w:rPr>
                <w:rFonts w:ascii="宋体" w:hAnsi="宋体"/>
                <w:b/>
                <w:sz w:val="24"/>
                <w:szCs w:val="24"/>
              </w:rPr>
            </w:pPr>
            <w:r>
              <w:rPr>
                <w:rFonts w:hint="eastAsia" w:ascii="宋体" w:hAnsi="宋体"/>
                <w:b/>
                <w:bCs/>
                <w:sz w:val="24"/>
                <w:szCs w:val="24"/>
              </w:rPr>
              <w:t>教学难点</w:t>
            </w:r>
          </w:p>
        </w:tc>
        <w:tc>
          <w:tcPr>
            <w:tcW w:w="7098" w:type="dxa"/>
            <w:gridSpan w:val="7"/>
            <w:tcBorders>
              <w:top w:val="single" w:color="auto" w:sz="4" w:space="0"/>
              <w:left w:val="single" w:color="auto" w:sz="4" w:space="0"/>
              <w:bottom w:val="single" w:color="auto" w:sz="4" w:space="0"/>
              <w:right w:val="single" w:color="auto" w:sz="4" w:space="0"/>
            </w:tcBorders>
            <w:noWrap w:val="0"/>
            <w:vAlign w:val="center"/>
          </w:tcPr>
          <w:p w14:paraId="5DAED841">
            <w:pPr>
              <w:spacing w:line="360" w:lineRule="auto"/>
              <w:rPr>
                <w:rFonts w:hint="eastAsia" w:ascii="宋体" w:hAnsi="宋体"/>
                <w:sz w:val="24"/>
                <w:szCs w:val="24"/>
              </w:rPr>
            </w:pPr>
            <w:r>
              <w:rPr>
                <w:rFonts w:hint="eastAsia" w:ascii="宋体" w:hAnsi="宋体"/>
                <w:sz w:val="24"/>
                <w:szCs w:val="24"/>
              </w:rPr>
              <w:t>1.国家安全和个人安全之间的辩证关系；</w:t>
            </w:r>
          </w:p>
          <w:p w14:paraId="1176813C">
            <w:pPr>
              <w:spacing w:line="360" w:lineRule="auto"/>
              <w:rPr>
                <w:rFonts w:hint="eastAsia" w:ascii="宋体" w:hAnsi="宋体"/>
                <w:sz w:val="24"/>
                <w:szCs w:val="24"/>
              </w:rPr>
            </w:pPr>
            <w:r>
              <w:rPr>
                <w:rFonts w:hint="eastAsia" w:ascii="宋体" w:hAnsi="宋体"/>
                <w:sz w:val="24"/>
                <w:szCs w:val="24"/>
              </w:rPr>
              <w:t>2.如何帮助学生树立国家安全“人人有责”的意思，提升学生正确分析和辨别危害国家安全的行为。</w:t>
            </w:r>
          </w:p>
        </w:tc>
      </w:tr>
      <w:tr w14:paraId="183A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22" w:type="dxa"/>
            <w:gridSpan w:val="10"/>
            <w:tcBorders>
              <w:left w:val="single" w:color="auto" w:sz="4" w:space="0"/>
              <w:bottom w:val="single" w:color="auto" w:sz="4" w:space="0"/>
              <w:right w:val="single" w:color="auto" w:sz="4" w:space="0"/>
            </w:tcBorders>
            <w:noWrap w:val="0"/>
            <w:vAlign w:val="center"/>
          </w:tcPr>
          <w:p w14:paraId="74F7E557">
            <w:pPr>
              <w:jc w:val="center"/>
              <w:rPr>
                <w:rFonts w:ascii="宋体" w:hAnsi="宋体"/>
                <w:sz w:val="24"/>
                <w:szCs w:val="24"/>
              </w:rPr>
            </w:pPr>
            <w:r>
              <w:rPr>
                <w:rFonts w:hint="eastAsia" w:ascii="宋体" w:hAnsi="宋体"/>
                <w:b/>
                <w:bCs/>
                <w:sz w:val="24"/>
                <w:szCs w:val="24"/>
              </w:rPr>
              <w:t xml:space="preserve">    教学策略</w:t>
            </w:r>
          </w:p>
        </w:tc>
      </w:tr>
      <w:tr w14:paraId="32F3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84" w:type="dxa"/>
            <w:gridSpan w:val="2"/>
            <w:tcBorders>
              <w:left w:val="single" w:color="auto" w:sz="4" w:space="0"/>
              <w:bottom w:val="single" w:color="auto" w:sz="4" w:space="0"/>
              <w:right w:val="single" w:color="auto" w:sz="4" w:space="0"/>
            </w:tcBorders>
            <w:noWrap w:val="0"/>
            <w:vAlign w:val="center"/>
          </w:tcPr>
          <w:p w14:paraId="046C3495">
            <w:pPr>
              <w:jc w:val="center"/>
              <w:rPr>
                <w:rFonts w:hint="eastAsia" w:ascii="宋体" w:hAnsi="宋体"/>
                <w:b/>
                <w:sz w:val="24"/>
                <w:szCs w:val="24"/>
              </w:rPr>
            </w:pPr>
            <w:r>
              <w:rPr>
                <w:rFonts w:hint="eastAsia" w:ascii="宋体" w:hAnsi="宋体"/>
                <w:b/>
                <w:sz w:val="24"/>
                <w:szCs w:val="24"/>
              </w:rPr>
              <w:t>教法学法</w:t>
            </w:r>
          </w:p>
        </w:tc>
        <w:tc>
          <w:tcPr>
            <w:tcW w:w="7938" w:type="dxa"/>
            <w:gridSpan w:val="8"/>
            <w:tcBorders>
              <w:top w:val="single" w:color="auto" w:sz="4" w:space="0"/>
              <w:left w:val="single" w:color="auto" w:sz="4" w:space="0"/>
              <w:bottom w:val="single" w:color="auto" w:sz="4" w:space="0"/>
              <w:right w:val="single" w:color="auto" w:sz="4" w:space="0"/>
            </w:tcBorders>
            <w:noWrap w:val="0"/>
            <w:vAlign w:val="center"/>
          </w:tcPr>
          <w:p w14:paraId="1B33D6AA">
            <w:pPr>
              <w:rPr>
                <w:rFonts w:hint="eastAsia" w:ascii="宋体" w:hAnsi="宋体"/>
                <w:sz w:val="24"/>
                <w:szCs w:val="24"/>
              </w:rPr>
            </w:pPr>
            <w:r>
              <w:rPr>
                <w:rFonts w:hint="eastAsia" w:ascii="宋体" w:hAnsi="宋体"/>
                <w:sz w:val="24"/>
                <w:szCs w:val="24"/>
              </w:rPr>
              <w:t>活动体验教学法、案例教学法、探究学习、体验学习</w:t>
            </w:r>
          </w:p>
        </w:tc>
      </w:tr>
      <w:tr w14:paraId="69FA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384" w:type="dxa"/>
            <w:gridSpan w:val="2"/>
            <w:tcBorders>
              <w:left w:val="single" w:color="auto" w:sz="4" w:space="0"/>
              <w:right w:val="single" w:color="auto" w:sz="4" w:space="0"/>
            </w:tcBorders>
            <w:noWrap w:val="0"/>
            <w:vAlign w:val="center"/>
          </w:tcPr>
          <w:p w14:paraId="49251D50">
            <w:pPr>
              <w:jc w:val="center"/>
              <w:rPr>
                <w:rFonts w:hint="eastAsia" w:ascii="宋体" w:hAnsi="宋体"/>
                <w:b/>
                <w:sz w:val="24"/>
                <w:szCs w:val="24"/>
              </w:rPr>
            </w:pPr>
            <w:r>
              <w:rPr>
                <w:rFonts w:hint="eastAsia" w:ascii="宋体" w:hAnsi="宋体"/>
                <w:b/>
                <w:sz w:val="24"/>
                <w:szCs w:val="24"/>
              </w:rPr>
              <w:t>教学</w:t>
            </w:r>
          </w:p>
          <w:p w14:paraId="426408F7">
            <w:pPr>
              <w:jc w:val="center"/>
              <w:rPr>
                <w:rFonts w:ascii="宋体" w:hAnsi="宋体"/>
                <w:b/>
                <w:sz w:val="24"/>
                <w:szCs w:val="24"/>
              </w:rPr>
            </w:pPr>
            <w:r>
              <w:rPr>
                <w:rFonts w:hint="eastAsia" w:ascii="宋体" w:hAnsi="宋体"/>
                <w:b/>
                <w:sz w:val="24"/>
                <w:szCs w:val="24"/>
              </w:rPr>
              <w:t>资源</w:t>
            </w:r>
          </w:p>
        </w:tc>
        <w:tc>
          <w:tcPr>
            <w:tcW w:w="7938" w:type="dxa"/>
            <w:gridSpan w:val="8"/>
            <w:tcBorders>
              <w:top w:val="single" w:color="auto" w:sz="4" w:space="0"/>
              <w:left w:val="single" w:color="auto" w:sz="4" w:space="0"/>
              <w:bottom w:val="single" w:color="auto" w:sz="4" w:space="0"/>
              <w:right w:val="single" w:color="auto" w:sz="4" w:space="0"/>
            </w:tcBorders>
            <w:noWrap w:val="0"/>
            <w:vAlign w:val="center"/>
          </w:tcPr>
          <w:p w14:paraId="22D82A89">
            <w:pPr>
              <w:spacing w:line="400" w:lineRule="exact"/>
              <w:ind w:firstLine="120" w:firstLineChars="50"/>
              <w:rPr>
                <w:rFonts w:hint="eastAsia" w:ascii="宋体" w:hAnsi="宋体"/>
                <w:sz w:val="24"/>
                <w:szCs w:val="24"/>
              </w:rPr>
            </w:pPr>
            <w:r>
              <w:rPr>
                <w:rFonts w:hint="eastAsia" w:ascii="宋体" w:hAnsi="宋体"/>
                <w:sz w:val="24"/>
                <w:szCs w:val="24"/>
              </w:rPr>
              <w:t>1.文字素材</w:t>
            </w:r>
          </w:p>
          <w:p w14:paraId="3C161D68">
            <w:pPr>
              <w:spacing w:line="360" w:lineRule="auto"/>
              <w:ind w:firstLine="360" w:firstLineChars="150"/>
              <w:rPr>
                <w:rFonts w:hint="eastAsia" w:ascii="宋体" w:hAnsi="宋体"/>
                <w:sz w:val="24"/>
                <w:szCs w:val="24"/>
              </w:rPr>
            </w:pPr>
            <w:r>
              <w:rPr>
                <w:rFonts w:hint="eastAsia" w:ascii="宋体" w:hAnsi="宋体"/>
                <w:sz w:val="24"/>
                <w:szCs w:val="24"/>
              </w:rPr>
              <w:t>政策文件资料：《新时代爱国主义教育实施纲要》《关于加强大中小学国家安全教育的实施意见》《国家安全法》《中华人民共和国兵役法》等</w:t>
            </w:r>
          </w:p>
          <w:p w14:paraId="3E278086">
            <w:pPr>
              <w:spacing w:line="400" w:lineRule="exact"/>
              <w:ind w:firstLine="360" w:firstLineChars="150"/>
              <w:rPr>
                <w:rFonts w:hint="eastAsia" w:ascii="宋体" w:hAnsi="宋体"/>
                <w:sz w:val="24"/>
                <w:szCs w:val="24"/>
              </w:rPr>
            </w:pPr>
            <w:r>
              <w:rPr>
                <w:rFonts w:hint="eastAsia" w:ascii="宋体" w:hAnsi="宋体"/>
                <w:sz w:val="24"/>
                <w:szCs w:val="24"/>
              </w:rPr>
              <w:t>知识抢答题试题、课后练习</w:t>
            </w:r>
          </w:p>
          <w:p w14:paraId="083FD81E">
            <w:pPr>
              <w:spacing w:line="400" w:lineRule="exact"/>
              <w:ind w:firstLine="120" w:firstLineChars="50"/>
              <w:rPr>
                <w:rFonts w:hint="eastAsia" w:ascii="宋体" w:hAnsi="宋体"/>
                <w:sz w:val="24"/>
                <w:szCs w:val="24"/>
              </w:rPr>
            </w:pPr>
            <w:r>
              <w:rPr>
                <w:rFonts w:hint="eastAsia" w:ascii="宋体" w:hAnsi="宋体"/>
                <w:sz w:val="24"/>
                <w:szCs w:val="24"/>
              </w:rPr>
              <w:t>2.数字媒体资源</w:t>
            </w:r>
          </w:p>
          <w:p w14:paraId="71D6615E">
            <w:pPr>
              <w:spacing w:line="400" w:lineRule="exact"/>
              <w:ind w:firstLine="240" w:firstLineChars="100"/>
              <w:rPr>
                <w:rFonts w:hint="eastAsia" w:ascii="宋体" w:hAnsi="宋体"/>
                <w:sz w:val="24"/>
                <w:szCs w:val="24"/>
              </w:rPr>
            </w:pPr>
            <w:r>
              <w:rPr>
                <w:rFonts w:hint="eastAsia" w:ascii="宋体" w:hAnsi="宋体"/>
                <w:sz w:val="24"/>
                <w:szCs w:val="24"/>
              </w:rPr>
              <w:t>视频：《喀布尔机场爆炸》《新时代国防和军队现代化建设》《我国国家安全新形势》《国家安全法》《陷阱》《习近平在庆祝中国共产党成立100周年大会上的讲话》片段等</w:t>
            </w:r>
          </w:p>
          <w:p w14:paraId="3D3EA253">
            <w:pPr>
              <w:spacing w:line="400" w:lineRule="exact"/>
              <w:ind w:firstLine="240" w:firstLineChars="100"/>
              <w:rPr>
                <w:rFonts w:hint="eastAsia" w:ascii="宋体" w:hAnsi="宋体"/>
                <w:sz w:val="24"/>
                <w:szCs w:val="24"/>
              </w:rPr>
            </w:pPr>
            <w:r>
              <w:rPr>
                <w:rFonts w:hint="eastAsia" w:ascii="宋体" w:hAnsi="宋体"/>
                <w:sz w:val="24"/>
                <w:szCs w:val="24"/>
              </w:rPr>
              <w:t>音频：《强军战歌》</w:t>
            </w:r>
          </w:p>
          <w:p w14:paraId="25BE714B">
            <w:pPr>
              <w:spacing w:line="400" w:lineRule="exact"/>
              <w:ind w:firstLine="240" w:firstLineChars="100"/>
              <w:rPr>
                <w:rFonts w:hint="eastAsia" w:ascii="宋体" w:hAnsi="宋体"/>
                <w:sz w:val="24"/>
                <w:szCs w:val="24"/>
              </w:rPr>
            </w:pPr>
            <w:r>
              <w:rPr>
                <w:rFonts w:hint="eastAsia" w:ascii="宋体" w:hAnsi="宋体"/>
                <w:sz w:val="24"/>
                <w:szCs w:val="24"/>
              </w:rPr>
              <w:t>图片：公共出行必须佩戴口罩、H&amp;M抵制新疆棉事件、拍摄军事基地、垃圾分类、台独分子“谋独”、自主研发北斗卫星导航系统等</w:t>
            </w:r>
          </w:p>
          <w:p w14:paraId="7AA58909">
            <w:pPr>
              <w:spacing w:line="440" w:lineRule="exact"/>
              <w:ind w:firstLine="240" w:firstLineChars="100"/>
              <w:rPr>
                <w:rFonts w:hint="eastAsia" w:ascii="宋体" w:hAnsi="宋体"/>
                <w:sz w:val="24"/>
                <w:szCs w:val="24"/>
              </w:rPr>
            </w:pPr>
          </w:p>
        </w:tc>
      </w:tr>
      <w:tr w14:paraId="0470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84" w:type="dxa"/>
            <w:gridSpan w:val="2"/>
            <w:tcBorders>
              <w:left w:val="single" w:color="auto" w:sz="4" w:space="0"/>
              <w:bottom w:val="single" w:color="auto" w:sz="4" w:space="0"/>
              <w:right w:val="single" w:color="auto" w:sz="4" w:space="0"/>
            </w:tcBorders>
            <w:noWrap w:val="0"/>
            <w:vAlign w:val="center"/>
          </w:tcPr>
          <w:p w14:paraId="22A82C31">
            <w:pPr>
              <w:jc w:val="center"/>
              <w:rPr>
                <w:rFonts w:hint="eastAsia" w:ascii="宋体" w:hAnsi="宋体"/>
                <w:b/>
                <w:sz w:val="24"/>
                <w:szCs w:val="24"/>
              </w:rPr>
            </w:pPr>
            <w:r>
              <w:rPr>
                <w:rFonts w:hint="eastAsia" w:ascii="宋体" w:hAnsi="宋体"/>
                <w:b/>
                <w:sz w:val="24"/>
                <w:szCs w:val="24"/>
              </w:rPr>
              <w:t>教学过</w:t>
            </w:r>
          </w:p>
          <w:p w14:paraId="4EF489D5">
            <w:pPr>
              <w:jc w:val="center"/>
              <w:rPr>
                <w:rFonts w:ascii="宋体" w:hAnsi="宋体"/>
                <w:b/>
                <w:sz w:val="24"/>
                <w:szCs w:val="24"/>
              </w:rPr>
            </w:pPr>
            <w:r>
              <w:rPr>
                <w:rFonts w:hint="eastAsia" w:ascii="宋体" w:hAnsi="宋体"/>
                <w:b/>
                <w:sz w:val="24"/>
                <w:szCs w:val="24"/>
              </w:rPr>
              <w:t>程设计</w:t>
            </w:r>
          </w:p>
        </w:tc>
        <w:tc>
          <w:tcPr>
            <w:tcW w:w="7938" w:type="dxa"/>
            <w:gridSpan w:val="8"/>
            <w:tcBorders>
              <w:top w:val="single" w:color="auto" w:sz="4" w:space="0"/>
              <w:left w:val="single" w:color="auto" w:sz="4" w:space="0"/>
              <w:bottom w:val="single" w:color="auto" w:sz="4" w:space="0"/>
              <w:right w:val="single" w:color="auto" w:sz="4" w:space="0"/>
            </w:tcBorders>
            <w:noWrap w:val="0"/>
            <w:vAlign w:val="center"/>
          </w:tcPr>
          <w:p w14:paraId="40E9F935">
            <w:pPr>
              <w:rPr>
                <w:rFonts w:hint="eastAsia" w:ascii="宋体" w:hAnsi="宋体"/>
                <w:sz w:val="24"/>
                <w:szCs w:val="24"/>
                <w:lang w:val="zh-CN"/>
              </w:rPr>
            </w:pPr>
            <w:r>
              <w:rPr>
                <w:rFonts w:hint="eastAsia" w:ascii="宋体" w:hAnsi="宋体"/>
                <w:sz w:val="24"/>
                <w:szCs w:val="24"/>
                <w:lang w:val="zh-CN"/>
              </w:rPr>
              <w:pict>
                <v:shape id="图片 3" o:spid="_x0000_s1025" o:spt="75" type="#_x0000_t75" style="position:absolute;left:0pt;margin-left:46.25pt;margin-top:9.8pt;height:159.1pt;width:304.2pt;z-index:251660288;mso-width-relative:page;mso-height-relative:page;" filled="f" o:preferrelative="t" stroked="f" coordsize="21600,21600">
                  <v:path/>
                  <v:fill on="f" focussize="0,0"/>
                  <v:stroke on="f" joinstyle="miter"/>
                  <v:imagedata r:id="rId11" o:title=""/>
                  <o:lock v:ext="edit" aspectratio="t"/>
                </v:shape>
              </w:pict>
            </w:r>
          </w:p>
          <w:p w14:paraId="09EDA756">
            <w:pPr>
              <w:rPr>
                <w:rFonts w:hint="eastAsia" w:ascii="宋体" w:hAnsi="宋体"/>
                <w:sz w:val="24"/>
                <w:szCs w:val="24"/>
                <w:lang w:val="zh-CN"/>
              </w:rPr>
            </w:pPr>
          </w:p>
          <w:p w14:paraId="0161D6F1">
            <w:pPr>
              <w:rPr>
                <w:rFonts w:hint="eastAsia" w:ascii="宋体" w:hAnsi="宋体"/>
                <w:sz w:val="24"/>
                <w:szCs w:val="24"/>
                <w:lang w:val="zh-CN"/>
              </w:rPr>
            </w:pPr>
          </w:p>
          <w:p w14:paraId="2B5A5835">
            <w:pPr>
              <w:rPr>
                <w:rFonts w:hint="eastAsia" w:ascii="宋体" w:hAnsi="宋体"/>
                <w:sz w:val="24"/>
                <w:szCs w:val="24"/>
                <w:lang w:val="zh-CN"/>
              </w:rPr>
            </w:pPr>
          </w:p>
          <w:p w14:paraId="4771CBD5">
            <w:pPr>
              <w:rPr>
                <w:rFonts w:hint="eastAsia" w:ascii="宋体" w:hAnsi="宋体"/>
                <w:sz w:val="24"/>
                <w:szCs w:val="24"/>
                <w:lang w:val="zh-CN"/>
              </w:rPr>
            </w:pPr>
          </w:p>
          <w:p w14:paraId="386F348E">
            <w:pPr>
              <w:rPr>
                <w:rFonts w:hint="eastAsia" w:ascii="宋体" w:hAnsi="宋体"/>
                <w:sz w:val="24"/>
                <w:szCs w:val="24"/>
                <w:lang w:val="zh-CN"/>
              </w:rPr>
            </w:pPr>
          </w:p>
          <w:p w14:paraId="2C12813F">
            <w:pPr>
              <w:rPr>
                <w:rFonts w:hint="eastAsia" w:ascii="宋体" w:hAnsi="宋体"/>
                <w:sz w:val="24"/>
                <w:szCs w:val="24"/>
                <w:lang w:val="zh-CN"/>
              </w:rPr>
            </w:pPr>
          </w:p>
          <w:p w14:paraId="2A859679">
            <w:pPr>
              <w:rPr>
                <w:rFonts w:hint="eastAsia" w:ascii="宋体" w:hAnsi="宋体"/>
                <w:sz w:val="24"/>
                <w:szCs w:val="24"/>
                <w:lang w:val="zh-CN"/>
              </w:rPr>
            </w:pPr>
          </w:p>
          <w:p w14:paraId="6AC32989">
            <w:pPr>
              <w:rPr>
                <w:rFonts w:hint="eastAsia" w:ascii="宋体" w:hAnsi="宋体"/>
                <w:sz w:val="24"/>
                <w:szCs w:val="24"/>
                <w:lang w:val="zh-CN"/>
              </w:rPr>
            </w:pPr>
          </w:p>
          <w:p w14:paraId="488FEC69">
            <w:pPr>
              <w:rPr>
                <w:rFonts w:hint="eastAsia" w:ascii="宋体" w:hAnsi="宋体"/>
                <w:sz w:val="24"/>
                <w:szCs w:val="24"/>
                <w:lang w:val="zh-CN"/>
              </w:rPr>
            </w:pPr>
          </w:p>
          <w:p w14:paraId="0A4A7B06">
            <w:pPr>
              <w:rPr>
                <w:rFonts w:hint="eastAsia" w:ascii="宋体" w:hAnsi="宋体"/>
                <w:sz w:val="24"/>
                <w:szCs w:val="24"/>
              </w:rPr>
            </w:pPr>
          </w:p>
          <w:p w14:paraId="7FA9CFB6">
            <w:pPr>
              <w:spacing w:after="240" w:line="400" w:lineRule="exact"/>
              <w:ind w:firstLine="480" w:firstLineChars="200"/>
              <w:rPr>
                <w:rFonts w:hint="eastAsia" w:ascii="宋体" w:hAnsi="宋体"/>
                <w:sz w:val="24"/>
                <w:szCs w:val="24"/>
              </w:rPr>
            </w:pPr>
            <w:r>
              <w:rPr>
                <w:rFonts w:hint="eastAsia" w:ascii="宋体" w:hAnsi="宋体"/>
                <w:sz w:val="24"/>
                <w:szCs w:val="24"/>
              </w:rPr>
              <w:t xml:space="preserve">坚持以学生为主体，通过导、观、探、辨、展、行六个任务，将课前、课中、课后有机结合起来，促进学生知、情、意、行的形成，有效突破重、难点，落实本课学科素养目标。      </w:t>
            </w:r>
          </w:p>
        </w:tc>
      </w:tr>
      <w:tr w14:paraId="56A0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22" w:type="dxa"/>
            <w:gridSpan w:val="10"/>
            <w:tcBorders>
              <w:left w:val="single" w:color="auto" w:sz="4" w:space="0"/>
              <w:bottom w:val="single" w:color="auto" w:sz="4" w:space="0"/>
              <w:right w:val="single" w:color="auto" w:sz="4" w:space="0"/>
            </w:tcBorders>
            <w:noWrap w:val="0"/>
            <w:vAlign w:val="center"/>
          </w:tcPr>
          <w:p w14:paraId="54A796ED">
            <w:pPr>
              <w:jc w:val="center"/>
              <w:rPr>
                <w:rFonts w:hint="eastAsia" w:ascii="宋体" w:hAnsi="宋体"/>
                <w:b/>
                <w:sz w:val="24"/>
                <w:szCs w:val="24"/>
              </w:rPr>
            </w:pPr>
            <w:r>
              <w:rPr>
                <w:rFonts w:hint="eastAsia" w:ascii="宋体" w:hAnsi="宋体"/>
                <w:b/>
                <w:bCs/>
                <w:sz w:val="24"/>
                <w:szCs w:val="24"/>
              </w:rPr>
              <w:t>教学内容及实施过程</w:t>
            </w:r>
          </w:p>
        </w:tc>
      </w:tr>
      <w:tr w14:paraId="40F3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322" w:type="dxa"/>
            <w:gridSpan w:val="10"/>
            <w:tcBorders>
              <w:left w:val="single" w:color="auto" w:sz="4" w:space="0"/>
              <w:bottom w:val="single" w:color="auto" w:sz="4" w:space="0"/>
              <w:right w:val="single" w:color="auto" w:sz="4" w:space="0"/>
            </w:tcBorders>
            <w:noWrap w:val="0"/>
            <w:vAlign w:val="center"/>
          </w:tcPr>
          <w:p w14:paraId="2AFA5A44">
            <w:pPr>
              <w:jc w:val="center"/>
              <w:rPr>
                <w:rFonts w:hint="eastAsia" w:ascii="宋体" w:hAnsi="宋体"/>
                <w:b/>
                <w:bCs/>
                <w:sz w:val="24"/>
                <w:szCs w:val="24"/>
              </w:rPr>
            </w:pPr>
            <w:r>
              <w:rPr>
                <w:rFonts w:hint="eastAsia" w:ascii="宋体" w:hAnsi="宋体"/>
                <w:b/>
                <w:bCs/>
                <w:sz w:val="24"/>
                <w:szCs w:val="24"/>
              </w:rPr>
              <w:t>课前准备</w:t>
            </w:r>
          </w:p>
        </w:tc>
      </w:tr>
      <w:tr w14:paraId="4C88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322" w:type="dxa"/>
            <w:gridSpan w:val="10"/>
            <w:tcBorders>
              <w:left w:val="single" w:color="auto" w:sz="4" w:space="0"/>
              <w:bottom w:val="single" w:color="auto" w:sz="4" w:space="0"/>
              <w:right w:val="single" w:color="auto" w:sz="4" w:space="0"/>
            </w:tcBorders>
            <w:noWrap w:val="0"/>
            <w:vAlign w:val="center"/>
          </w:tcPr>
          <w:p w14:paraId="22974989">
            <w:pPr>
              <w:spacing w:line="400" w:lineRule="exact"/>
              <w:rPr>
                <w:rFonts w:hint="eastAsia" w:ascii="宋体" w:hAnsi="宋体"/>
                <w:b/>
                <w:bCs/>
                <w:sz w:val="24"/>
                <w:szCs w:val="24"/>
              </w:rPr>
            </w:pPr>
            <w:r>
              <w:rPr>
                <w:rFonts w:hint="eastAsia" w:ascii="宋体" w:hAnsi="宋体"/>
                <w:b/>
                <w:bCs/>
                <w:sz w:val="24"/>
                <w:szCs w:val="24"/>
              </w:rPr>
              <w:t>教师准备：</w:t>
            </w:r>
          </w:p>
          <w:p w14:paraId="32548ACE">
            <w:pPr>
              <w:spacing w:line="400" w:lineRule="exact"/>
              <w:rPr>
                <w:rFonts w:hint="eastAsia" w:ascii="宋体" w:hAnsi="宋体"/>
                <w:bCs/>
                <w:sz w:val="24"/>
                <w:szCs w:val="24"/>
              </w:rPr>
            </w:pPr>
            <w:r>
              <w:rPr>
                <w:rFonts w:hint="eastAsia" w:ascii="宋体" w:hAnsi="宋体"/>
                <w:bCs/>
                <w:sz w:val="24"/>
                <w:szCs w:val="24"/>
              </w:rPr>
              <w:t>1.与校领导和军训教官进行沟通，确定活动方案与细节，落实安全责任工作及负责人。</w:t>
            </w:r>
          </w:p>
          <w:p w14:paraId="2125ED81">
            <w:pPr>
              <w:spacing w:line="400" w:lineRule="exact"/>
              <w:rPr>
                <w:rFonts w:hint="eastAsia" w:ascii="宋体" w:hAnsi="宋体"/>
                <w:bCs/>
                <w:sz w:val="24"/>
                <w:szCs w:val="24"/>
              </w:rPr>
            </w:pPr>
            <w:r>
              <w:rPr>
                <w:rFonts w:hint="eastAsia" w:ascii="宋体" w:hAnsi="宋体"/>
                <w:bCs/>
                <w:sz w:val="24"/>
                <w:szCs w:val="24"/>
              </w:rPr>
              <w:t>2.将学生分为5个学习小组，布置并指导学生完成“国家安全  湖南贡献”课前探索任务。</w:t>
            </w:r>
          </w:p>
          <w:p w14:paraId="0278A197">
            <w:pPr>
              <w:spacing w:line="400" w:lineRule="exact"/>
              <w:rPr>
                <w:rFonts w:ascii="宋体" w:hAnsi="宋体"/>
                <w:bCs/>
                <w:sz w:val="24"/>
                <w:szCs w:val="24"/>
              </w:rPr>
            </w:pPr>
            <w:r>
              <w:rPr>
                <w:rFonts w:hint="eastAsia" w:ascii="宋体" w:hAnsi="宋体"/>
                <w:bCs/>
                <w:sz w:val="24"/>
                <w:szCs w:val="24"/>
              </w:rPr>
              <w:t>3.准备教学资源、活动所需物品，布置场地等。</w:t>
            </w:r>
          </w:p>
          <w:p w14:paraId="4EA2C2A2">
            <w:pPr>
              <w:spacing w:line="400" w:lineRule="exact"/>
              <w:rPr>
                <w:rFonts w:hint="eastAsia" w:ascii="宋体" w:hAnsi="宋体"/>
                <w:bCs/>
                <w:sz w:val="24"/>
                <w:szCs w:val="24"/>
              </w:rPr>
            </w:pPr>
            <w:r>
              <w:rPr>
                <w:rFonts w:hint="eastAsia" w:ascii="宋体" w:hAnsi="宋体"/>
                <w:bCs/>
                <w:sz w:val="24"/>
                <w:szCs w:val="24"/>
              </w:rPr>
              <w:t>4.对学生进行安全教育、文明礼仪教育。</w:t>
            </w:r>
          </w:p>
          <w:p w14:paraId="5162C848">
            <w:pPr>
              <w:spacing w:line="400" w:lineRule="exact"/>
              <w:rPr>
                <w:rFonts w:hint="eastAsia" w:ascii="宋体" w:hAnsi="宋体"/>
                <w:b/>
                <w:bCs/>
                <w:sz w:val="24"/>
                <w:szCs w:val="24"/>
              </w:rPr>
            </w:pPr>
            <w:r>
              <w:rPr>
                <w:rFonts w:hint="eastAsia" w:ascii="宋体" w:hAnsi="宋体"/>
                <w:b/>
                <w:bCs/>
                <w:sz w:val="24"/>
                <w:szCs w:val="24"/>
              </w:rPr>
              <w:t>学生准备：</w:t>
            </w:r>
          </w:p>
          <w:p w14:paraId="16DCA38D">
            <w:pPr>
              <w:numPr>
                <w:ilvl w:val="0"/>
                <w:numId w:val="1"/>
              </w:numPr>
              <w:spacing w:line="400" w:lineRule="exact"/>
              <w:rPr>
                <w:rFonts w:ascii="宋体" w:hAnsi="宋体"/>
                <w:bCs/>
                <w:sz w:val="24"/>
                <w:szCs w:val="24"/>
              </w:rPr>
            </w:pPr>
            <w:r>
              <w:rPr>
                <w:rFonts w:hint="eastAsia" w:ascii="宋体" w:hAnsi="宋体"/>
                <w:bCs/>
                <w:sz w:val="24"/>
                <w:szCs w:val="24"/>
              </w:rPr>
              <w:t>阅读《读本》，了解教学内容和收集相关素材。</w:t>
            </w:r>
          </w:p>
          <w:p w14:paraId="4FDC077B">
            <w:pPr>
              <w:numPr>
                <w:ilvl w:val="0"/>
                <w:numId w:val="1"/>
              </w:numPr>
              <w:spacing w:line="400" w:lineRule="exact"/>
              <w:rPr>
                <w:rFonts w:hint="eastAsia" w:ascii="宋体" w:hAnsi="宋体"/>
                <w:bCs/>
                <w:sz w:val="24"/>
                <w:szCs w:val="24"/>
              </w:rPr>
            </w:pPr>
            <w:r>
              <w:rPr>
                <w:rFonts w:hint="eastAsia" w:ascii="宋体" w:hAnsi="宋体"/>
                <w:bCs/>
                <w:sz w:val="24"/>
                <w:szCs w:val="24"/>
              </w:rPr>
              <w:t>明确小组组长、安全联络员、成果汇报员。</w:t>
            </w:r>
          </w:p>
          <w:p w14:paraId="1290250F">
            <w:pPr>
              <w:numPr>
                <w:ilvl w:val="0"/>
                <w:numId w:val="1"/>
              </w:numPr>
              <w:spacing w:line="400" w:lineRule="exact"/>
              <w:rPr>
                <w:rFonts w:hint="eastAsia" w:ascii="宋体" w:hAnsi="宋体"/>
                <w:bCs/>
                <w:sz w:val="24"/>
                <w:szCs w:val="24"/>
              </w:rPr>
            </w:pPr>
            <w:r>
              <w:rPr>
                <w:rFonts w:hint="eastAsia" w:ascii="宋体" w:hAnsi="宋体"/>
                <w:bCs/>
                <w:sz w:val="24"/>
                <w:szCs w:val="24"/>
              </w:rPr>
              <w:t>合作完成“国家安全  湖南贡献”实践活动。</w:t>
            </w:r>
          </w:p>
        </w:tc>
      </w:tr>
      <w:tr w14:paraId="2B5C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219" w:type="dxa"/>
            <w:gridSpan w:val="6"/>
            <w:tcBorders>
              <w:left w:val="single" w:color="auto" w:sz="4" w:space="0"/>
              <w:bottom w:val="single" w:color="auto" w:sz="4" w:space="0"/>
              <w:right w:val="single" w:color="auto" w:sz="4" w:space="0"/>
            </w:tcBorders>
            <w:noWrap w:val="0"/>
            <w:vAlign w:val="center"/>
          </w:tcPr>
          <w:p w14:paraId="7F791801">
            <w:pPr>
              <w:jc w:val="center"/>
              <w:rPr>
                <w:rFonts w:hint="eastAsia" w:ascii="宋体" w:hAnsi="宋体"/>
                <w:b/>
                <w:bCs/>
                <w:sz w:val="24"/>
                <w:szCs w:val="24"/>
              </w:rPr>
            </w:pPr>
            <w:r>
              <w:rPr>
                <w:rFonts w:hint="eastAsia" w:ascii="宋体" w:hAnsi="宋体"/>
                <w:b/>
                <w:bCs/>
                <w:sz w:val="24"/>
                <w:szCs w:val="24"/>
              </w:rPr>
              <w:t>教学内容</w:t>
            </w:r>
          </w:p>
        </w:tc>
        <w:tc>
          <w:tcPr>
            <w:tcW w:w="3686" w:type="dxa"/>
            <w:gridSpan w:val="3"/>
            <w:tcBorders>
              <w:left w:val="single" w:color="auto" w:sz="4" w:space="0"/>
              <w:bottom w:val="single" w:color="auto" w:sz="4" w:space="0"/>
              <w:right w:val="single" w:color="auto" w:sz="4" w:space="0"/>
            </w:tcBorders>
            <w:noWrap w:val="0"/>
            <w:vAlign w:val="center"/>
          </w:tcPr>
          <w:p w14:paraId="0785F185">
            <w:pPr>
              <w:jc w:val="center"/>
              <w:rPr>
                <w:rFonts w:hint="eastAsia" w:ascii="宋体" w:hAnsi="宋体"/>
                <w:b/>
                <w:bCs/>
                <w:sz w:val="24"/>
                <w:szCs w:val="24"/>
              </w:rPr>
            </w:pPr>
            <w:r>
              <w:rPr>
                <w:rFonts w:hint="eastAsia" w:ascii="宋体" w:hAnsi="宋体"/>
                <w:b/>
                <w:bCs/>
                <w:sz w:val="24"/>
                <w:szCs w:val="24"/>
              </w:rPr>
              <w:t>教师(教官)活动</w:t>
            </w:r>
          </w:p>
        </w:tc>
        <w:tc>
          <w:tcPr>
            <w:tcW w:w="1417" w:type="dxa"/>
            <w:tcBorders>
              <w:left w:val="single" w:color="auto" w:sz="4" w:space="0"/>
              <w:bottom w:val="single" w:color="auto" w:sz="4" w:space="0"/>
              <w:right w:val="single" w:color="auto" w:sz="4" w:space="0"/>
            </w:tcBorders>
            <w:noWrap w:val="0"/>
            <w:vAlign w:val="center"/>
          </w:tcPr>
          <w:p w14:paraId="7F78EF34">
            <w:pPr>
              <w:jc w:val="center"/>
              <w:rPr>
                <w:rFonts w:hint="eastAsia" w:ascii="宋体" w:hAnsi="宋体"/>
                <w:b/>
                <w:bCs/>
                <w:sz w:val="24"/>
                <w:szCs w:val="24"/>
              </w:rPr>
            </w:pPr>
            <w:r>
              <w:rPr>
                <w:rFonts w:hint="eastAsia" w:ascii="宋体" w:hAnsi="宋体"/>
                <w:b/>
                <w:bCs/>
                <w:sz w:val="24"/>
                <w:szCs w:val="24"/>
              </w:rPr>
              <w:t>学生活动</w:t>
            </w:r>
          </w:p>
        </w:tc>
      </w:tr>
      <w:tr w14:paraId="53BF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0" w:hRule="atLeast"/>
        </w:trPr>
        <w:tc>
          <w:tcPr>
            <w:tcW w:w="675" w:type="dxa"/>
            <w:tcBorders>
              <w:left w:val="single" w:color="auto" w:sz="4" w:space="0"/>
              <w:bottom w:val="single" w:color="auto" w:sz="4" w:space="0"/>
              <w:right w:val="single" w:color="auto" w:sz="4" w:space="0"/>
            </w:tcBorders>
            <w:noWrap w:val="0"/>
            <w:vAlign w:val="center"/>
          </w:tcPr>
          <w:p w14:paraId="4DB01558">
            <w:pPr>
              <w:spacing w:line="400" w:lineRule="exact"/>
              <w:ind w:firstLine="118" w:firstLineChars="49"/>
              <w:jc w:val="center"/>
              <w:rPr>
                <w:rFonts w:hint="eastAsia" w:ascii="宋体" w:hAnsi="宋体"/>
                <w:b/>
                <w:sz w:val="24"/>
                <w:szCs w:val="24"/>
              </w:rPr>
            </w:pPr>
            <w:r>
              <w:rPr>
                <w:rFonts w:hint="eastAsia" w:ascii="宋体" w:hAnsi="宋体"/>
                <w:b/>
                <w:sz w:val="24"/>
                <w:szCs w:val="24"/>
              </w:rPr>
              <w:t>活</w:t>
            </w:r>
          </w:p>
          <w:p w14:paraId="517A5806">
            <w:pPr>
              <w:spacing w:line="400" w:lineRule="exact"/>
              <w:ind w:firstLine="118" w:firstLineChars="49"/>
              <w:jc w:val="center"/>
              <w:rPr>
                <w:rFonts w:hint="eastAsia" w:ascii="宋体" w:hAnsi="宋体"/>
                <w:b/>
                <w:sz w:val="24"/>
                <w:szCs w:val="24"/>
              </w:rPr>
            </w:pPr>
            <w:r>
              <w:rPr>
                <w:rFonts w:hint="eastAsia" w:ascii="宋体" w:hAnsi="宋体"/>
                <w:b/>
                <w:sz w:val="24"/>
                <w:szCs w:val="24"/>
              </w:rPr>
              <w:t>动</w:t>
            </w:r>
          </w:p>
          <w:p w14:paraId="6DD5AC2A">
            <w:pPr>
              <w:spacing w:line="400" w:lineRule="exact"/>
              <w:ind w:firstLine="118" w:firstLineChars="49"/>
              <w:jc w:val="center"/>
              <w:rPr>
                <w:rFonts w:hint="eastAsia" w:ascii="宋体" w:hAnsi="宋体"/>
                <w:b/>
                <w:sz w:val="24"/>
                <w:szCs w:val="24"/>
              </w:rPr>
            </w:pPr>
            <w:r>
              <w:rPr>
                <w:rFonts w:hint="eastAsia" w:ascii="宋体" w:hAnsi="宋体"/>
                <w:b/>
                <w:sz w:val="24"/>
                <w:szCs w:val="24"/>
              </w:rPr>
              <w:t>一</w:t>
            </w:r>
          </w:p>
          <w:p w14:paraId="44F97773">
            <w:pPr>
              <w:spacing w:line="400" w:lineRule="exact"/>
              <w:ind w:firstLine="236" w:firstLineChars="98"/>
              <w:jc w:val="center"/>
              <w:rPr>
                <w:rFonts w:hint="eastAsia" w:ascii="宋体" w:hAnsi="宋体"/>
                <w:b/>
                <w:sz w:val="24"/>
                <w:szCs w:val="24"/>
              </w:rPr>
            </w:pPr>
            <w:r>
              <w:rPr>
                <w:rFonts w:hint="eastAsia" w:ascii="宋体" w:hAnsi="宋体"/>
                <w:b/>
                <w:sz w:val="24"/>
                <w:szCs w:val="24"/>
              </w:rPr>
              <w:t>：</w:t>
            </w:r>
          </w:p>
          <w:p w14:paraId="78662758">
            <w:pPr>
              <w:spacing w:line="400" w:lineRule="exact"/>
              <w:ind w:firstLine="118" w:firstLineChars="49"/>
              <w:jc w:val="center"/>
              <w:rPr>
                <w:rFonts w:hint="eastAsia" w:ascii="宋体" w:hAnsi="宋体"/>
                <w:b/>
                <w:sz w:val="24"/>
                <w:szCs w:val="24"/>
              </w:rPr>
            </w:pPr>
            <w:r>
              <w:rPr>
                <w:rFonts w:hint="eastAsia" w:ascii="宋体" w:hAnsi="宋体"/>
                <w:b/>
                <w:sz w:val="24"/>
                <w:szCs w:val="24"/>
              </w:rPr>
              <w:t>国</w:t>
            </w:r>
          </w:p>
          <w:p w14:paraId="777CF4F6">
            <w:pPr>
              <w:spacing w:line="400" w:lineRule="exact"/>
              <w:ind w:firstLine="118" w:firstLineChars="49"/>
              <w:jc w:val="center"/>
              <w:rPr>
                <w:rFonts w:hint="eastAsia" w:ascii="宋体" w:hAnsi="宋体"/>
                <w:b/>
                <w:sz w:val="24"/>
                <w:szCs w:val="24"/>
              </w:rPr>
            </w:pPr>
            <w:r>
              <w:rPr>
                <w:rFonts w:hint="eastAsia" w:ascii="宋体" w:hAnsi="宋体"/>
                <w:b/>
                <w:sz w:val="24"/>
                <w:szCs w:val="24"/>
              </w:rPr>
              <w:t>家</w:t>
            </w:r>
          </w:p>
          <w:p w14:paraId="6C1F8151">
            <w:pPr>
              <w:spacing w:line="400" w:lineRule="exact"/>
              <w:ind w:firstLine="118" w:firstLineChars="49"/>
              <w:jc w:val="center"/>
              <w:rPr>
                <w:rFonts w:hint="eastAsia" w:ascii="宋体" w:hAnsi="宋体"/>
                <w:b/>
                <w:sz w:val="24"/>
                <w:szCs w:val="24"/>
              </w:rPr>
            </w:pPr>
            <w:r>
              <w:rPr>
                <w:rFonts w:hint="eastAsia" w:ascii="宋体" w:hAnsi="宋体"/>
                <w:b/>
                <w:sz w:val="24"/>
                <w:szCs w:val="24"/>
              </w:rPr>
              <w:t>安</w:t>
            </w:r>
          </w:p>
          <w:p w14:paraId="40509123">
            <w:pPr>
              <w:spacing w:line="400" w:lineRule="exact"/>
              <w:ind w:firstLine="118" w:firstLineChars="49"/>
              <w:jc w:val="center"/>
              <w:rPr>
                <w:rFonts w:hint="eastAsia" w:ascii="宋体" w:hAnsi="宋体"/>
                <w:b/>
                <w:sz w:val="24"/>
                <w:szCs w:val="24"/>
              </w:rPr>
            </w:pPr>
            <w:r>
              <w:rPr>
                <w:rFonts w:hint="eastAsia" w:ascii="宋体" w:hAnsi="宋体"/>
                <w:b/>
                <w:sz w:val="24"/>
                <w:szCs w:val="24"/>
              </w:rPr>
              <w:t>全</w:t>
            </w:r>
          </w:p>
          <w:p w14:paraId="38EBC206">
            <w:pPr>
              <w:spacing w:line="400" w:lineRule="exact"/>
              <w:ind w:firstLine="118" w:firstLineChars="49"/>
              <w:jc w:val="center"/>
              <w:rPr>
                <w:rFonts w:hint="eastAsia" w:ascii="宋体" w:hAnsi="宋体"/>
                <w:b/>
                <w:sz w:val="24"/>
                <w:szCs w:val="24"/>
              </w:rPr>
            </w:pPr>
            <w:r>
              <w:rPr>
                <w:rFonts w:hint="eastAsia" w:ascii="宋体" w:hAnsi="宋体"/>
                <w:b/>
                <w:sz w:val="24"/>
                <w:szCs w:val="24"/>
              </w:rPr>
              <w:t>我</w:t>
            </w:r>
          </w:p>
          <w:p w14:paraId="3A29C2A5">
            <w:pPr>
              <w:spacing w:line="400" w:lineRule="exact"/>
              <w:ind w:firstLine="118" w:firstLineChars="49"/>
              <w:jc w:val="center"/>
              <w:rPr>
                <w:rFonts w:hint="eastAsia" w:ascii="宋体" w:hAnsi="宋体"/>
                <w:b/>
                <w:sz w:val="24"/>
                <w:szCs w:val="24"/>
              </w:rPr>
            </w:pPr>
            <w:r>
              <w:rPr>
                <w:rFonts w:hint="eastAsia" w:ascii="宋体" w:hAnsi="宋体"/>
                <w:b/>
                <w:sz w:val="24"/>
                <w:szCs w:val="24"/>
              </w:rPr>
              <w:t>关</w:t>
            </w:r>
          </w:p>
          <w:p w14:paraId="717D67CA">
            <w:pPr>
              <w:spacing w:line="400" w:lineRule="exact"/>
              <w:ind w:firstLine="118" w:firstLineChars="49"/>
              <w:jc w:val="center"/>
              <w:rPr>
                <w:rFonts w:hint="eastAsia" w:ascii="宋体" w:hAnsi="宋体"/>
                <w:b/>
                <w:sz w:val="24"/>
                <w:szCs w:val="24"/>
              </w:rPr>
            </w:pPr>
            <w:r>
              <w:rPr>
                <w:rFonts w:hint="eastAsia" w:ascii="宋体" w:hAnsi="宋体"/>
                <w:b/>
                <w:sz w:val="24"/>
                <w:szCs w:val="24"/>
              </w:rPr>
              <w:t>心</w:t>
            </w:r>
          </w:p>
          <w:p w14:paraId="48370AEB">
            <w:pPr>
              <w:spacing w:line="400" w:lineRule="exact"/>
              <w:jc w:val="center"/>
              <w:rPr>
                <w:rFonts w:hint="eastAsia" w:ascii="宋体" w:hAnsi="宋体"/>
                <w:bCs/>
                <w:sz w:val="24"/>
                <w:szCs w:val="24"/>
              </w:rPr>
            </w:pPr>
          </w:p>
          <w:p w14:paraId="45E776F9">
            <w:pPr>
              <w:spacing w:line="400" w:lineRule="exact"/>
              <w:jc w:val="center"/>
              <w:rPr>
                <w:rFonts w:hint="eastAsia" w:ascii="宋体" w:hAnsi="宋体"/>
                <w:b/>
                <w:bCs/>
                <w:sz w:val="24"/>
                <w:szCs w:val="24"/>
              </w:rPr>
            </w:pPr>
            <w:r>
              <w:rPr>
                <w:rFonts w:hint="eastAsia" w:ascii="宋体" w:hAnsi="宋体"/>
                <w:b/>
                <w:bCs/>
                <w:sz w:val="24"/>
                <w:szCs w:val="24"/>
              </w:rPr>
              <w:t>25</w:t>
            </w:r>
          </w:p>
          <w:p w14:paraId="04917464">
            <w:pPr>
              <w:spacing w:line="400" w:lineRule="exact"/>
              <w:jc w:val="center"/>
              <w:rPr>
                <w:rFonts w:hint="eastAsia" w:ascii="宋体" w:hAnsi="宋体"/>
                <w:b/>
                <w:bCs/>
                <w:sz w:val="24"/>
                <w:szCs w:val="24"/>
              </w:rPr>
            </w:pPr>
            <w:r>
              <w:rPr>
                <w:rFonts w:hint="eastAsia" w:ascii="宋体" w:hAnsi="宋体"/>
                <w:b/>
                <w:bCs/>
                <w:sz w:val="24"/>
                <w:szCs w:val="24"/>
              </w:rPr>
              <w:t>分</w:t>
            </w:r>
          </w:p>
          <w:p w14:paraId="409D483C">
            <w:pPr>
              <w:spacing w:line="400" w:lineRule="exact"/>
              <w:jc w:val="center"/>
              <w:rPr>
                <w:rFonts w:hint="eastAsia" w:ascii="宋体" w:hAnsi="宋体"/>
                <w:bCs/>
                <w:sz w:val="24"/>
                <w:szCs w:val="24"/>
              </w:rPr>
            </w:pPr>
            <w:r>
              <w:rPr>
                <w:rFonts w:hint="eastAsia" w:ascii="宋体" w:hAnsi="宋体"/>
                <w:b/>
                <w:bCs/>
                <w:sz w:val="24"/>
                <w:szCs w:val="24"/>
              </w:rPr>
              <w:t>钟</w:t>
            </w:r>
          </w:p>
        </w:tc>
        <w:tc>
          <w:tcPr>
            <w:tcW w:w="3544" w:type="dxa"/>
            <w:gridSpan w:val="5"/>
            <w:tcBorders>
              <w:left w:val="single" w:color="auto" w:sz="4" w:space="0"/>
              <w:bottom w:val="single" w:color="auto" w:sz="4" w:space="0"/>
              <w:right w:val="single" w:color="auto" w:sz="4" w:space="0"/>
            </w:tcBorders>
            <w:noWrap w:val="0"/>
            <w:vAlign w:val="top"/>
          </w:tcPr>
          <w:p w14:paraId="387AB4A4">
            <w:pPr>
              <w:spacing w:line="400" w:lineRule="exact"/>
              <w:rPr>
                <w:rFonts w:ascii="宋体" w:hAnsi="宋体"/>
                <w:b/>
                <w:bCs/>
                <w:sz w:val="24"/>
                <w:szCs w:val="24"/>
              </w:rPr>
            </w:pPr>
            <w:r>
              <w:rPr>
                <w:rFonts w:hint="eastAsia" w:ascii="宋体" w:hAnsi="宋体"/>
                <w:b/>
                <w:bCs/>
                <w:sz w:val="24"/>
                <w:szCs w:val="24"/>
              </w:rPr>
              <w:t>环节一：对比感受</w:t>
            </w:r>
          </w:p>
          <w:p w14:paraId="26E14071">
            <w:pPr>
              <w:spacing w:line="400" w:lineRule="exact"/>
              <w:rPr>
                <w:rFonts w:hint="eastAsia" w:ascii="宋体" w:hAnsi="宋体"/>
                <w:b/>
                <w:sz w:val="24"/>
                <w:szCs w:val="24"/>
              </w:rPr>
            </w:pPr>
            <w:r>
              <w:rPr>
                <w:rFonts w:hint="eastAsia" w:ascii="宋体" w:hAnsi="宋体"/>
                <w:bCs/>
                <w:sz w:val="24"/>
                <w:szCs w:val="24"/>
              </w:rPr>
              <w:t>深切感受国家安全是国家生存发展的基本前提，人民幸福生活的保障。</w:t>
            </w:r>
          </w:p>
          <w:p w14:paraId="02D25AC0">
            <w:pPr>
              <w:spacing w:line="400" w:lineRule="exact"/>
              <w:rPr>
                <w:rFonts w:hint="eastAsia" w:ascii="宋体" w:hAnsi="宋体"/>
                <w:b/>
                <w:sz w:val="24"/>
                <w:szCs w:val="24"/>
              </w:rPr>
            </w:pPr>
          </w:p>
          <w:p w14:paraId="24F62E35">
            <w:pPr>
              <w:spacing w:line="400" w:lineRule="exact"/>
              <w:rPr>
                <w:rFonts w:hint="eastAsia" w:ascii="宋体" w:hAnsi="宋体"/>
                <w:b/>
                <w:sz w:val="24"/>
                <w:szCs w:val="24"/>
              </w:rPr>
            </w:pPr>
            <w:r>
              <w:rPr>
                <w:rFonts w:hint="eastAsia" w:ascii="宋体" w:hAnsi="宋体"/>
                <w:b/>
                <w:sz w:val="24"/>
                <w:szCs w:val="24"/>
              </w:rPr>
              <w:t>环节二：知识讲解</w:t>
            </w:r>
          </w:p>
          <w:p w14:paraId="120731C5">
            <w:pPr>
              <w:spacing w:line="400" w:lineRule="exact"/>
              <w:rPr>
                <w:rFonts w:ascii="宋体" w:hAnsi="宋体"/>
                <w:bCs/>
                <w:sz w:val="24"/>
                <w:szCs w:val="24"/>
              </w:rPr>
            </w:pPr>
            <w:r>
              <w:rPr>
                <w:rFonts w:hint="eastAsia" w:ascii="宋体" w:hAnsi="宋体"/>
                <w:bCs/>
                <w:sz w:val="24"/>
                <w:szCs w:val="24"/>
              </w:rPr>
              <w:t>1.党在新时代的强军目标：建设一支听党指挥、能打胜仗、作风优良的人民军队。</w:t>
            </w:r>
          </w:p>
          <w:p w14:paraId="78DFDDAE">
            <w:pPr>
              <w:spacing w:line="400" w:lineRule="exact"/>
              <w:rPr>
                <w:rFonts w:ascii="宋体" w:hAnsi="宋体"/>
                <w:bCs/>
                <w:sz w:val="24"/>
                <w:szCs w:val="24"/>
              </w:rPr>
            </w:pPr>
            <w:r>
              <w:rPr>
                <w:rFonts w:hint="eastAsia" w:ascii="宋体" w:hAnsi="宋体"/>
                <w:bCs/>
                <w:sz w:val="24"/>
                <w:szCs w:val="24"/>
              </w:rPr>
              <w:t>2.坚持党对人民军队的绝对领导。</w:t>
            </w:r>
          </w:p>
          <w:p w14:paraId="123B8AAC">
            <w:pPr>
              <w:spacing w:line="400" w:lineRule="exact"/>
              <w:rPr>
                <w:rFonts w:hint="eastAsia" w:ascii="宋体" w:hAnsi="宋体"/>
                <w:bCs/>
                <w:sz w:val="24"/>
                <w:szCs w:val="24"/>
              </w:rPr>
            </w:pPr>
            <w:r>
              <w:rPr>
                <w:rFonts w:hint="eastAsia" w:ascii="宋体" w:hAnsi="宋体"/>
                <w:bCs/>
                <w:sz w:val="24"/>
                <w:szCs w:val="24"/>
              </w:rPr>
              <w:t>3.我国新时代全面推进国防和军队现代化建设的战略安排。</w:t>
            </w:r>
          </w:p>
          <w:p w14:paraId="003BF8EC">
            <w:pPr>
              <w:spacing w:line="400" w:lineRule="exact"/>
              <w:ind w:left="120"/>
              <w:rPr>
                <w:rFonts w:hint="eastAsia" w:ascii="宋体" w:hAnsi="宋体"/>
                <w:bCs/>
                <w:sz w:val="24"/>
                <w:szCs w:val="24"/>
              </w:rPr>
            </w:pPr>
          </w:p>
          <w:p w14:paraId="19AC1D0E">
            <w:pPr>
              <w:spacing w:line="400" w:lineRule="exact"/>
              <w:rPr>
                <w:rFonts w:hint="eastAsia" w:ascii="宋体" w:hAnsi="宋体"/>
                <w:b/>
                <w:bCs/>
                <w:sz w:val="24"/>
                <w:szCs w:val="24"/>
              </w:rPr>
            </w:pPr>
            <w:r>
              <w:rPr>
                <w:rFonts w:hint="eastAsia" w:ascii="宋体" w:hAnsi="宋体"/>
                <w:b/>
                <w:bCs/>
                <w:sz w:val="24"/>
                <w:szCs w:val="24"/>
              </w:rPr>
              <w:t>环节三：互动探究</w:t>
            </w:r>
          </w:p>
          <w:p w14:paraId="3442AB0C">
            <w:pPr>
              <w:spacing w:line="400" w:lineRule="exact"/>
              <w:rPr>
                <w:rFonts w:hint="eastAsia" w:ascii="宋体" w:hAnsi="宋体"/>
                <w:bCs/>
                <w:sz w:val="24"/>
                <w:szCs w:val="24"/>
              </w:rPr>
            </w:pPr>
            <w:r>
              <w:rPr>
                <w:rFonts w:hint="eastAsia" w:ascii="宋体" w:hAnsi="宋体"/>
                <w:sz w:val="24"/>
                <w:szCs w:val="24"/>
              </w:rPr>
              <w:t>理解维护国家安全、全面推进国防和军队现代化建设，实现祖国完全统一。</w:t>
            </w:r>
          </w:p>
        </w:tc>
        <w:tc>
          <w:tcPr>
            <w:tcW w:w="3686" w:type="dxa"/>
            <w:gridSpan w:val="3"/>
            <w:tcBorders>
              <w:left w:val="single" w:color="auto" w:sz="4" w:space="0"/>
              <w:bottom w:val="single" w:color="auto" w:sz="4" w:space="0"/>
              <w:right w:val="single" w:color="auto" w:sz="4" w:space="0"/>
            </w:tcBorders>
            <w:noWrap w:val="0"/>
            <w:vAlign w:val="top"/>
          </w:tcPr>
          <w:p w14:paraId="5EA189A5">
            <w:pPr>
              <w:spacing w:line="400" w:lineRule="exact"/>
              <w:rPr>
                <w:rFonts w:hint="eastAsia" w:ascii="宋体" w:hAnsi="宋体"/>
                <w:bCs/>
                <w:sz w:val="24"/>
                <w:szCs w:val="24"/>
              </w:rPr>
            </w:pPr>
            <w:r>
              <w:rPr>
                <w:rFonts w:hint="eastAsia" w:ascii="宋体" w:hAnsi="宋体"/>
                <w:bCs/>
                <w:sz w:val="24"/>
                <w:szCs w:val="24"/>
              </w:rPr>
              <w:t>1.播放视频《喀布尔机场爆炸》，引导学生谈感受，并体会生活在中国有安全感。</w:t>
            </w:r>
          </w:p>
          <w:p w14:paraId="12CBE8AF">
            <w:pPr>
              <w:spacing w:line="400" w:lineRule="exact"/>
              <w:rPr>
                <w:rFonts w:hint="eastAsia" w:ascii="宋体" w:hAnsi="宋体"/>
                <w:bCs/>
                <w:sz w:val="24"/>
                <w:szCs w:val="24"/>
              </w:rPr>
            </w:pPr>
          </w:p>
          <w:p w14:paraId="471C4BB5">
            <w:pPr>
              <w:spacing w:line="400" w:lineRule="exact"/>
              <w:rPr>
                <w:rFonts w:hint="eastAsia" w:ascii="宋体" w:hAnsi="宋体"/>
                <w:bCs/>
                <w:sz w:val="24"/>
                <w:szCs w:val="24"/>
              </w:rPr>
            </w:pPr>
          </w:p>
          <w:p w14:paraId="1D3E7E7C">
            <w:pPr>
              <w:spacing w:line="400" w:lineRule="exact"/>
              <w:rPr>
                <w:rFonts w:hint="eastAsia" w:ascii="宋体" w:hAnsi="宋体"/>
                <w:bCs/>
                <w:sz w:val="24"/>
                <w:szCs w:val="24"/>
              </w:rPr>
            </w:pPr>
            <w:r>
              <w:rPr>
                <w:rFonts w:hint="eastAsia" w:ascii="宋体" w:hAnsi="宋体"/>
                <w:bCs/>
                <w:sz w:val="24"/>
                <w:szCs w:val="24"/>
              </w:rPr>
              <w:t>2.播放视频《国防和现代军队建设》，并讲解我国新时代国防和军队现代化建设的有关情况。</w:t>
            </w:r>
          </w:p>
          <w:p w14:paraId="57ADE919">
            <w:pPr>
              <w:spacing w:line="400" w:lineRule="exact"/>
              <w:rPr>
                <w:rFonts w:hint="eastAsia" w:ascii="宋体" w:hAnsi="宋体"/>
                <w:bCs/>
                <w:sz w:val="24"/>
                <w:szCs w:val="24"/>
              </w:rPr>
            </w:pPr>
          </w:p>
          <w:p w14:paraId="5B84A203">
            <w:pPr>
              <w:spacing w:line="400" w:lineRule="exact"/>
              <w:rPr>
                <w:rFonts w:hint="eastAsia" w:ascii="宋体" w:hAnsi="宋体"/>
                <w:bCs/>
                <w:sz w:val="24"/>
                <w:szCs w:val="24"/>
              </w:rPr>
            </w:pPr>
          </w:p>
          <w:p w14:paraId="37F9B2A4">
            <w:pPr>
              <w:spacing w:line="400" w:lineRule="exact"/>
              <w:rPr>
                <w:rFonts w:hint="eastAsia" w:ascii="宋体" w:hAnsi="宋体"/>
                <w:bCs/>
                <w:sz w:val="24"/>
                <w:szCs w:val="24"/>
              </w:rPr>
            </w:pPr>
          </w:p>
          <w:p w14:paraId="01A9D67A">
            <w:pPr>
              <w:spacing w:line="400" w:lineRule="exact"/>
              <w:rPr>
                <w:rFonts w:hint="eastAsia" w:ascii="宋体" w:hAnsi="宋体"/>
                <w:bCs/>
                <w:sz w:val="24"/>
                <w:szCs w:val="24"/>
              </w:rPr>
            </w:pPr>
          </w:p>
          <w:p w14:paraId="17815117">
            <w:pPr>
              <w:spacing w:line="400" w:lineRule="exact"/>
              <w:rPr>
                <w:rFonts w:hint="eastAsia" w:ascii="宋体" w:hAnsi="宋体"/>
                <w:bCs/>
                <w:sz w:val="24"/>
                <w:szCs w:val="24"/>
              </w:rPr>
            </w:pPr>
          </w:p>
          <w:p w14:paraId="2B1599E0">
            <w:pPr>
              <w:spacing w:line="400" w:lineRule="exact"/>
              <w:rPr>
                <w:rFonts w:hint="eastAsia" w:ascii="宋体" w:hAnsi="宋体"/>
                <w:bCs/>
                <w:sz w:val="24"/>
                <w:szCs w:val="24"/>
              </w:rPr>
            </w:pPr>
          </w:p>
          <w:p w14:paraId="6DE538BB">
            <w:pPr>
              <w:spacing w:line="400" w:lineRule="exact"/>
              <w:rPr>
                <w:rFonts w:hint="eastAsia" w:ascii="宋体" w:hAnsi="宋体"/>
                <w:bCs/>
                <w:sz w:val="24"/>
                <w:szCs w:val="24"/>
              </w:rPr>
            </w:pPr>
            <w:r>
              <w:rPr>
                <w:rFonts w:hint="eastAsia" w:ascii="宋体" w:hAnsi="宋体"/>
                <w:bCs/>
                <w:sz w:val="24"/>
                <w:szCs w:val="24"/>
              </w:rPr>
              <w:t>3.设置探究问题：为什么强国必须强军，军强才能国安呢？</w:t>
            </w:r>
          </w:p>
          <w:p w14:paraId="673D6295">
            <w:pPr>
              <w:spacing w:line="400" w:lineRule="exact"/>
              <w:rPr>
                <w:rFonts w:hint="eastAsia" w:ascii="宋体" w:hAnsi="宋体"/>
                <w:bCs/>
                <w:sz w:val="24"/>
                <w:szCs w:val="24"/>
              </w:rPr>
            </w:pPr>
            <w:r>
              <w:rPr>
                <w:rFonts w:hint="eastAsia" w:ascii="宋体" w:hAnsi="宋体"/>
                <w:bCs/>
                <w:sz w:val="24"/>
                <w:szCs w:val="24"/>
              </w:rPr>
              <w:t>【</w:t>
            </w:r>
            <w:r>
              <w:rPr>
                <w:rFonts w:hint="eastAsia" w:ascii="宋体" w:hAnsi="宋体"/>
                <w:b/>
                <w:bCs/>
                <w:sz w:val="24"/>
                <w:szCs w:val="24"/>
              </w:rPr>
              <w:t>习 语</w:t>
            </w:r>
            <w:r>
              <w:rPr>
                <w:rFonts w:hint="eastAsia" w:ascii="宋体" w:hAnsi="宋体"/>
                <w:bCs/>
                <w:sz w:val="24"/>
                <w:szCs w:val="24"/>
              </w:rPr>
              <w:t>】党的领导和党的建设是我军建设发展的关键，关系强军事业兴衰成败，关系党和国家长治久安。</w:t>
            </w:r>
          </w:p>
        </w:tc>
        <w:tc>
          <w:tcPr>
            <w:tcW w:w="1417" w:type="dxa"/>
            <w:tcBorders>
              <w:left w:val="single" w:color="auto" w:sz="4" w:space="0"/>
              <w:bottom w:val="single" w:color="auto" w:sz="4" w:space="0"/>
              <w:right w:val="single" w:color="auto" w:sz="4" w:space="0"/>
            </w:tcBorders>
            <w:noWrap w:val="0"/>
            <w:vAlign w:val="top"/>
          </w:tcPr>
          <w:p w14:paraId="6F3CD615">
            <w:pPr>
              <w:spacing w:line="400" w:lineRule="exact"/>
              <w:rPr>
                <w:rFonts w:hint="eastAsia" w:ascii="宋体" w:hAnsi="宋体"/>
                <w:bCs/>
                <w:sz w:val="24"/>
                <w:szCs w:val="24"/>
              </w:rPr>
            </w:pPr>
            <w:r>
              <w:rPr>
                <w:rFonts w:hint="eastAsia" w:ascii="宋体" w:hAnsi="宋体"/>
                <w:bCs/>
                <w:sz w:val="24"/>
                <w:szCs w:val="24"/>
              </w:rPr>
              <w:t>1.观看视频，并谈观后感。</w:t>
            </w:r>
          </w:p>
          <w:p w14:paraId="250EF7B7">
            <w:pPr>
              <w:spacing w:line="400" w:lineRule="exact"/>
              <w:ind w:left="360"/>
              <w:rPr>
                <w:rFonts w:hint="eastAsia" w:ascii="宋体" w:hAnsi="宋体"/>
                <w:bCs/>
                <w:sz w:val="24"/>
                <w:szCs w:val="24"/>
              </w:rPr>
            </w:pPr>
          </w:p>
          <w:p w14:paraId="4EBC793A">
            <w:pPr>
              <w:spacing w:line="400" w:lineRule="exact"/>
              <w:ind w:left="360"/>
              <w:rPr>
                <w:rFonts w:hint="eastAsia" w:ascii="宋体" w:hAnsi="宋体"/>
                <w:bCs/>
                <w:sz w:val="24"/>
                <w:szCs w:val="24"/>
              </w:rPr>
            </w:pPr>
          </w:p>
          <w:p w14:paraId="17B20EB3">
            <w:pPr>
              <w:spacing w:line="400" w:lineRule="exact"/>
              <w:rPr>
                <w:rFonts w:hint="eastAsia" w:ascii="宋体" w:hAnsi="宋体"/>
                <w:bCs/>
                <w:sz w:val="24"/>
                <w:szCs w:val="24"/>
              </w:rPr>
            </w:pPr>
            <w:r>
              <w:rPr>
                <w:rFonts w:hint="eastAsia" w:ascii="宋体" w:hAnsi="宋体"/>
                <w:bCs/>
                <w:sz w:val="24"/>
                <w:szCs w:val="24"/>
              </w:rPr>
              <w:t>2.观看视频并听取教官关于我国军队现代化建设的情况介绍。</w:t>
            </w:r>
          </w:p>
          <w:p w14:paraId="00A043B8">
            <w:pPr>
              <w:spacing w:line="400" w:lineRule="exact"/>
              <w:rPr>
                <w:rFonts w:hint="eastAsia" w:ascii="宋体" w:hAnsi="宋体"/>
                <w:bCs/>
                <w:sz w:val="24"/>
                <w:szCs w:val="24"/>
              </w:rPr>
            </w:pPr>
          </w:p>
          <w:p w14:paraId="3BE2F3B6">
            <w:pPr>
              <w:spacing w:line="400" w:lineRule="exact"/>
              <w:rPr>
                <w:rFonts w:hint="eastAsia" w:ascii="宋体" w:hAnsi="宋体"/>
                <w:bCs/>
                <w:sz w:val="24"/>
                <w:szCs w:val="24"/>
              </w:rPr>
            </w:pPr>
          </w:p>
          <w:p w14:paraId="2095EA24">
            <w:pPr>
              <w:spacing w:line="400" w:lineRule="exact"/>
              <w:rPr>
                <w:rFonts w:hint="eastAsia" w:ascii="宋体" w:hAnsi="宋体"/>
                <w:bCs/>
                <w:sz w:val="24"/>
                <w:szCs w:val="24"/>
              </w:rPr>
            </w:pPr>
          </w:p>
          <w:p w14:paraId="0CA434B4">
            <w:pPr>
              <w:spacing w:line="400" w:lineRule="exact"/>
              <w:rPr>
                <w:rFonts w:hint="eastAsia" w:ascii="宋体" w:hAnsi="宋体"/>
                <w:bCs/>
                <w:sz w:val="24"/>
                <w:szCs w:val="24"/>
              </w:rPr>
            </w:pPr>
            <w:r>
              <w:rPr>
                <w:rFonts w:hint="eastAsia" w:ascii="宋体" w:hAnsi="宋体"/>
                <w:bCs/>
                <w:sz w:val="24"/>
                <w:szCs w:val="24"/>
              </w:rPr>
              <w:t>3.和教师合作探究议题，为什么强国必须强军，军强才能国安呢？</w:t>
            </w:r>
          </w:p>
        </w:tc>
      </w:tr>
      <w:tr w14:paraId="41EF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Borders>
              <w:left w:val="single" w:color="auto" w:sz="4" w:space="0"/>
              <w:bottom w:val="single" w:color="auto" w:sz="4" w:space="0"/>
              <w:right w:val="single" w:color="auto" w:sz="4" w:space="0"/>
            </w:tcBorders>
            <w:noWrap w:val="0"/>
            <w:vAlign w:val="center"/>
          </w:tcPr>
          <w:p w14:paraId="308BB09A">
            <w:pPr>
              <w:spacing w:line="400" w:lineRule="exact"/>
              <w:jc w:val="center"/>
              <w:rPr>
                <w:rFonts w:hint="eastAsia" w:ascii="宋体" w:hAnsi="宋体"/>
                <w:b/>
                <w:bCs/>
                <w:sz w:val="24"/>
                <w:szCs w:val="24"/>
              </w:rPr>
            </w:pPr>
            <w:r>
              <w:rPr>
                <w:rFonts w:hint="eastAsia" w:ascii="宋体" w:hAnsi="宋体"/>
                <w:b/>
                <w:bCs/>
                <w:sz w:val="24"/>
                <w:szCs w:val="24"/>
              </w:rPr>
              <w:t>活</w:t>
            </w:r>
          </w:p>
          <w:p w14:paraId="785C0020">
            <w:pPr>
              <w:spacing w:line="400" w:lineRule="exact"/>
              <w:jc w:val="center"/>
              <w:rPr>
                <w:rFonts w:hint="eastAsia" w:ascii="宋体" w:hAnsi="宋体"/>
                <w:b/>
                <w:bCs/>
                <w:sz w:val="24"/>
                <w:szCs w:val="24"/>
              </w:rPr>
            </w:pPr>
            <w:r>
              <w:rPr>
                <w:rFonts w:hint="eastAsia" w:ascii="宋体" w:hAnsi="宋体"/>
                <w:b/>
                <w:bCs/>
                <w:sz w:val="24"/>
                <w:szCs w:val="24"/>
              </w:rPr>
              <w:t>动</w:t>
            </w:r>
          </w:p>
          <w:p w14:paraId="4BF53B56">
            <w:pPr>
              <w:spacing w:line="400" w:lineRule="exact"/>
              <w:jc w:val="center"/>
              <w:rPr>
                <w:rFonts w:hint="eastAsia" w:ascii="宋体" w:hAnsi="宋体"/>
                <w:b/>
                <w:bCs/>
                <w:sz w:val="24"/>
                <w:szCs w:val="24"/>
              </w:rPr>
            </w:pPr>
            <w:r>
              <w:rPr>
                <w:rFonts w:hint="eastAsia" w:ascii="宋体" w:hAnsi="宋体"/>
                <w:b/>
                <w:bCs/>
                <w:sz w:val="24"/>
                <w:szCs w:val="24"/>
              </w:rPr>
              <w:t>二</w:t>
            </w:r>
          </w:p>
          <w:p w14:paraId="4464B18A">
            <w:pPr>
              <w:spacing w:line="400" w:lineRule="exact"/>
              <w:jc w:val="center"/>
              <w:rPr>
                <w:rFonts w:hint="eastAsia" w:ascii="宋体" w:hAnsi="宋体"/>
                <w:b/>
                <w:bCs/>
                <w:sz w:val="24"/>
                <w:szCs w:val="24"/>
              </w:rPr>
            </w:pPr>
            <w:r>
              <w:rPr>
                <w:rFonts w:hint="eastAsia" w:ascii="宋体" w:hAnsi="宋体"/>
                <w:b/>
                <w:bCs/>
                <w:sz w:val="24"/>
                <w:szCs w:val="24"/>
              </w:rPr>
              <w:t>：</w:t>
            </w:r>
          </w:p>
          <w:p w14:paraId="5F56E6FB">
            <w:pPr>
              <w:spacing w:line="400" w:lineRule="exact"/>
              <w:jc w:val="center"/>
              <w:rPr>
                <w:rFonts w:hint="eastAsia" w:ascii="宋体" w:hAnsi="宋体"/>
                <w:b/>
                <w:bCs/>
                <w:sz w:val="24"/>
                <w:szCs w:val="24"/>
              </w:rPr>
            </w:pPr>
            <w:r>
              <w:rPr>
                <w:rFonts w:hint="eastAsia" w:ascii="宋体" w:hAnsi="宋体"/>
                <w:b/>
                <w:bCs/>
                <w:sz w:val="24"/>
                <w:szCs w:val="24"/>
              </w:rPr>
              <w:t>国</w:t>
            </w:r>
          </w:p>
          <w:p w14:paraId="38F852E2">
            <w:pPr>
              <w:spacing w:line="400" w:lineRule="exact"/>
              <w:jc w:val="center"/>
              <w:rPr>
                <w:rFonts w:hint="eastAsia" w:ascii="宋体" w:hAnsi="宋体"/>
                <w:b/>
                <w:bCs/>
                <w:sz w:val="24"/>
                <w:szCs w:val="24"/>
              </w:rPr>
            </w:pPr>
            <w:r>
              <w:rPr>
                <w:rFonts w:hint="eastAsia" w:ascii="宋体" w:hAnsi="宋体"/>
                <w:b/>
                <w:bCs/>
                <w:sz w:val="24"/>
                <w:szCs w:val="24"/>
              </w:rPr>
              <w:t>家</w:t>
            </w:r>
          </w:p>
          <w:p w14:paraId="64653508">
            <w:pPr>
              <w:spacing w:line="400" w:lineRule="exact"/>
              <w:jc w:val="center"/>
              <w:rPr>
                <w:rFonts w:hint="eastAsia" w:ascii="宋体" w:hAnsi="宋体"/>
                <w:b/>
                <w:bCs/>
                <w:sz w:val="24"/>
                <w:szCs w:val="24"/>
              </w:rPr>
            </w:pPr>
            <w:r>
              <w:rPr>
                <w:rFonts w:hint="eastAsia" w:ascii="宋体" w:hAnsi="宋体"/>
                <w:b/>
                <w:bCs/>
                <w:sz w:val="24"/>
                <w:szCs w:val="24"/>
              </w:rPr>
              <w:t>安</w:t>
            </w:r>
          </w:p>
          <w:p w14:paraId="7E235865">
            <w:pPr>
              <w:spacing w:line="400" w:lineRule="exact"/>
              <w:jc w:val="center"/>
              <w:rPr>
                <w:rFonts w:hint="eastAsia" w:ascii="宋体" w:hAnsi="宋体"/>
                <w:b/>
                <w:bCs/>
                <w:sz w:val="24"/>
                <w:szCs w:val="24"/>
              </w:rPr>
            </w:pPr>
            <w:r>
              <w:rPr>
                <w:rFonts w:hint="eastAsia" w:ascii="宋体" w:hAnsi="宋体"/>
                <w:b/>
                <w:bCs/>
                <w:sz w:val="24"/>
                <w:szCs w:val="24"/>
              </w:rPr>
              <w:t>全</w:t>
            </w:r>
          </w:p>
          <w:p w14:paraId="3B89EE70">
            <w:pPr>
              <w:spacing w:line="400" w:lineRule="exact"/>
              <w:jc w:val="center"/>
              <w:rPr>
                <w:rFonts w:hint="eastAsia" w:ascii="宋体" w:hAnsi="宋体"/>
                <w:b/>
                <w:bCs/>
                <w:sz w:val="24"/>
                <w:szCs w:val="24"/>
              </w:rPr>
            </w:pPr>
            <w:r>
              <w:rPr>
                <w:rFonts w:hint="eastAsia" w:ascii="宋体" w:hAnsi="宋体"/>
                <w:b/>
                <w:bCs/>
                <w:sz w:val="24"/>
                <w:szCs w:val="24"/>
              </w:rPr>
              <w:t>我</w:t>
            </w:r>
          </w:p>
          <w:p w14:paraId="74B1853A">
            <w:pPr>
              <w:spacing w:line="400" w:lineRule="exact"/>
              <w:jc w:val="center"/>
              <w:rPr>
                <w:rFonts w:hint="eastAsia" w:ascii="宋体" w:hAnsi="宋体"/>
                <w:b/>
                <w:bCs/>
                <w:sz w:val="24"/>
                <w:szCs w:val="24"/>
              </w:rPr>
            </w:pPr>
            <w:r>
              <w:rPr>
                <w:rFonts w:hint="eastAsia" w:ascii="宋体" w:hAnsi="宋体"/>
                <w:b/>
                <w:bCs/>
                <w:sz w:val="24"/>
                <w:szCs w:val="24"/>
              </w:rPr>
              <w:t>探</w:t>
            </w:r>
          </w:p>
          <w:p w14:paraId="3326BC22">
            <w:pPr>
              <w:spacing w:line="400" w:lineRule="exact"/>
              <w:jc w:val="center"/>
              <w:rPr>
                <w:rFonts w:hint="eastAsia" w:ascii="宋体" w:hAnsi="宋体"/>
                <w:b/>
                <w:bCs/>
                <w:sz w:val="24"/>
                <w:szCs w:val="24"/>
              </w:rPr>
            </w:pPr>
            <w:r>
              <w:rPr>
                <w:rFonts w:hint="eastAsia" w:ascii="宋体" w:hAnsi="宋体"/>
                <w:b/>
                <w:bCs/>
                <w:sz w:val="24"/>
                <w:szCs w:val="24"/>
              </w:rPr>
              <w:t>讨</w:t>
            </w:r>
          </w:p>
          <w:p w14:paraId="1F2BB6EB">
            <w:pPr>
              <w:spacing w:line="400" w:lineRule="exact"/>
              <w:jc w:val="center"/>
              <w:rPr>
                <w:rFonts w:hint="eastAsia" w:ascii="宋体" w:hAnsi="宋体"/>
                <w:b/>
                <w:bCs/>
                <w:sz w:val="24"/>
                <w:szCs w:val="24"/>
              </w:rPr>
            </w:pPr>
          </w:p>
          <w:p w14:paraId="69FE4EC7">
            <w:pPr>
              <w:spacing w:line="400" w:lineRule="exact"/>
              <w:jc w:val="center"/>
              <w:rPr>
                <w:rFonts w:hint="eastAsia" w:ascii="宋体" w:hAnsi="宋体"/>
                <w:b/>
                <w:bCs/>
                <w:sz w:val="24"/>
                <w:szCs w:val="24"/>
              </w:rPr>
            </w:pPr>
            <w:r>
              <w:rPr>
                <w:rFonts w:hint="eastAsia" w:ascii="宋体" w:hAnsi="宋体"/>
                <w:b/>
                <w:bCs/>
                <w:sz w:val="24"/>
                <w:szCs w:val="24"/>
              </w:rPr>
              <w:t>30</w:t>
            </w:r>
          </w:p>
          <w:p w14:paraId="1987C34C">
            <w:pPr>
              <w:spacing w:line="400" w:lineRule="exact"/>
              <w:jc w:val="center"/>
              <w:rPr>
                <w:rFonts w:hint="eastAsia" w:ascii="宋体" w:hAnsi="宋体"/>
                <w:b/>
                <w:bCs/>
                <w:sz w:val="24"/>
                <w:szCs w:val="24"/>
              </w:rPr>
            </w:pPr>
            <w:r>
              <w:rPr>
                <w:rFonts w:hint="eastAsia" w:ascii="宋体" w:hAnsi="宋体"/>
                <w:b/>
                <w:bCs/>
                <w:sz w:val="24"/>
                <w:szCs w:val="24"/>
              </w:rPr>
              <w:t>分</w:t>
            </w:r>
          </w:p>
          <w:p w14:paraId="5477C593">
            <w:pPr>
              <w:spacing w:line="400" w:lineRule="exact"/>
              <w:jc w:val="center"/>
              <w:rPr>
                <w:rFonts w:hint="eastAsia" w:ascii="宋体" w:hAnsi="宋体"/>
                <w:b/>
                <w:bCs/>
                <w:sz w:val="24"/>
                <w:szCs w:val="24"/>
              </w:rPr>
            </w:pPr>
            <w:r>
              <w:rPr>
                <w:rFonts w:hint="eastAsia" w:ascii="宋体" w:hAnsi="宋体"/>
                <w:b/>
                <w:bCs/>
                <w:sz w:val="24"/>
                <w:szCs w:val="24"/>
              </w:rPr>
              <w:t>钟</w:t>
            </w:r>
          </w:p>
        </w:tc>
        <w:tc>
          <w:tcPr>
            <w:tcW w:w="3544" w:type="dxa"/>
            <w:gridSpan w:val="5"/>
            <w:tcBorders>
              <w:left w:val="single" w:color="auto" w:sz="4" w:space="0"/>
              <w:bottom w:val="single" w:color="auto" w:sz="4" w:space="0"/>
              <w:right w:val="single" w:color="auto" w:sz="4" w:space="0"/>
            </w:tcBorders>
            <w:noWrap w:val="0"/>
            <w:vAlign w:val="top"/>
          </w:tcPr>
          <w:p w14:paraId="6465F939">
            <w:pPr>
              <w:spacing w:before="240" w:line="400" w:lineRule="exact"/>
              <w:rPr>
                <w:rFonts w:hint="eastAsia" w:ascii="宋体" w:hAnsi="宋体"/>
                <w:b/>
                <w:bCs/>
                <w:sz w:val="24"/>
                <w:szCs w:val="24"/>
              </w:rPr>
            </w:pPr>
            <w:r>
              <w:rPr>
                <w:rFonts w:hint="eastAsia" w:ascii="宋体" w:hAnsi="宋体"/>
                <w:b/>
                <w:bCs/>
                <w:sz w:val="24"/>
                <w:szCs w:val="24"/>
              </w:rPr>
              <w:t>环节一：设置疑问</w:t>
            </w:r>
          </w:p>
          <w:p w14:paraId="3339BC77">
            <w:pPr>
              <w:spacing w:line="400" w:lineRule="exact"/>
              <w:rPr>
                <w:rFonts w:hint="eastAsia" w:ascii="宋体" w:hAnsi="宋体"/>
                <w:bCs/>
                <w:sz w:val="24"/>
                <w:szCs w:val="24"/>
              </w:rPr>
            </w:pPr>
            <w:r>
              <w:rPr>
                <w:rFonts w:hint="eastAsia" w:ascii="宋体" w:hAnsi="宋体"/>
                <w:bCs/>
                <w:sz w:val="24"/>
                <w:szCs w:val="24"/>
              </w:rPr>
              <w:t>我国国家安全新形势，进行国家安全教育的必要性。</w:t>
            </w:r>
          </w:p>
          <w:p w14:paraId="2A9BB405">
            <w:pPr>
              <w:spacing w:line="400" w:lineRule="exact"/>
              <w:rPr>
                <w:rFonts w:hint="eastAsia" w:ascii="宋体" w:hAnsi="宋体"/>
                <w:b/>
                <w:bCs/>
                <w:sz w:val="24"/>
                <w:szCs w:val="24"/>
              </w:rPr>
            </w:pPr>
          </w:p>
          <w:p w14:paraId="0FCA842E">
            <w:pPr>
              <w:spacing w:line="400" w:lineRule="exact"/>
              <w:rPr>
                <w:rFonts w:hint="eastAsia" w:ascii="宋体" w:hAnsi="宋体"/>
                <w:b/>
                <w:bCs/>
                <w:sz w:val="24"/>
                <w:szCs w:val="24"/>
              </w:rPr>
            </w:pPr>
          </w:p>
          <w:p w14:paraId="37072C79">
            <w:pPr>
              <w:spacing w:line="400" w:lineRule="exact"/>
              <w:rPr>
                <w:rFonts w:hint="eastAsia" w:ascii="宋体" w:hAnsi="宋体"/>
                <w:b/>
                <w:bCs/>
                <w:sz w:val="24"/>
                <w:szCs w:val="24"/>
              </w:rPr>
            </w:pPr>
          </w:p>
          <w:p w14:paraId="752D3F76">
            <w:pPr>
              <w:spacing w:line="400" w:lineRule="exact"/>
              <w:rPr>
                <w:rFonts w:hint="eastAsia" w:ascii="宋体" w:hAnsi="宋体"/>
                <w:b/>
                <w:bCs/>
                <w:sz w:val="24"/>
                <w:szCs w:val="24"/>
              </w:rPr>
            </w:pPr>
          </w:p>
          <w:p w14:paraId="04C0945F">
            <w:pPr>
              <w:spacing w:line="400" w:lineRule="exact"/>
              <w:rPr>
                <w:rFonts w:hint="eastAsia" w:ascii="宋体" w:hAnsi="宋体"/>
                <w:b/>
                <w:bCs/>
                <w:sz w:val="24"/>
                <w:szCs w:val="24"/>
              </w:rPr>
            </w:pPr>
          </w:p>
          <w:p w14:paraId="40B58000">
            <w:pPr>
              <w:spacing w:line="400" w:lineRule="exact"/>
              <w:rPr>
                <w:rFonts w:hint="eastAsia" w:ascii="宋体" w:hAnsi="宋体"/>
                <w:b/>
                <w:bCs/>
                <w:sz w:val="24"/>
                <w:szCs w:val="24"/>
              </w:rPr>
            </w:pPr>
          </w:p>
          <w:p w14:paraId="467037AC">
            <w:pPr>
              <w:spacing w:line="400" w:lineRule="exact"/>
              <w:rPr>
                <w:rFonts w:hint="eastAsia" w:ascii="宋体" w:hAnsi="宋体"/>
                <w:b/>
                <w:bCs/>
                <w:sz w:val="24"/>
                <w:szCs w:val="24"/>
              </w:rPr>
            </w:pPr>
            <w:r>
              <w:rPr>
                <w:rFonts w:hint="eastAsia" w:ascii="宋体" w:hAnsi="宋体"/>
                <w:b/>
                <w:bCs/>
                <w:sz w:val="24"/>
                <w:szCs w:val="24"/>
              </w:rPr>
              <w:t>环节二：互动探究</w:t>
            </w:r>
          </w:p>
          <w:p w14:paraId="39A62CB8">
            <w:pPr>
              <w:spacing w:line="400" w:lineRule="exact"/>
              <w:rPr>
                <w:rFonts w:hint="eastAsia" w:ascii="宋体" w:hAnsi="宋体"/>
                <w:bCs/>
                <w:sz w:val="24"/>
                <w:szCs w:val="24"/>
              </w:rPr>
            </w:pPr>
            <w:r>
              <w:rPr>
                <w:rFonts w:hint="eastAsia" w:ascii="宋体" w:hAnsi="宋体"/>
                <w:bCs/>
                <w:sz w:val="24"/>
                <w:szCs w:val="24"/>
              </w:rPr>
              <w:t>1.国家安全的内涵</w:t>
            </w:r>
          </w:p>
          <w:p w14:paraId="6FF1F0A1">
            <w:pPr>
              <w:spacing w:line="400" w:lineRule="exact"/>
              <w:ind w:firstLine="480" w:firstLineChars="200"/>
              <w:rPr>
                <w:rFonts w:hint="eastAsia" w:ascii="宋体" w:hAnsi="宋体"/>
                <w:bCs/>
                <w:sz w:val="24"/>
                <w:szCs w:val="24"/>
              </w:rPr>
            </w:pPr>
            <w:r>
              <w:rPr>
                <w:rFonts w:hint="eastAsia" w:ascii="宋体" w:hAnsi="宋体"/>
                <w:bCs/>
                <w:sz w:val="24"/>
                <w:szCs w:val="24"/>
              </w:rPr>
              <w:t>国家安全是指国家政权、主权、统一和领土完整、人民福祉、经济社会可持续发展和国家其他重大利益相对处于没有危险和不受内外威胁的状态，以及保障持续安全状态的能力。</w:t>
            </w:r>
          </w:p>
          <w:p w14:paraId="191C7C23">
            <w:pPr>
              <w:spacing w:line="400" w:lineRule="exact"/>
              <w:ind w:left="360"/>
              <w:rPr>
                <w:rFonts w:hint="eastAsia" w:ascii="宋体" w:hAnsi="宋体"/>
                <w:bCs/>
                <w:sz w:val="24"/>
                <w:szCs w:val="24"/>
              </w:rPr>
            </w:pPr>
          </w:p>
          <w:p w14:paraId="0AAC059E">
            <w:pPr>
              <w:spacing w:line="400" w:lineRule="exact"/>
              <w:rPr>
                <w:rFonts w:hint="eastAsia" w:ascii="宋体" w:hAnsi="宋体"/>
                <w:bCs/>
                <w:sz w:val="24"/>
                <w:szCs w:val="24"/>
              </w:rPr>
            </w:pPr>
          </w:p>
          <w:p w14:paraId="05099D3B">
            <w:pPr>
              <w:spacing w:line="400" w:lineRule="exact"/>
              <w:rPr>
                <w:rFonts w:hint="eastAsia" w:ascii="宋体" w:hAnsi="宋体"/>
                <w:bCs/>
                <w:sz w:val="24"/>
                <w:szCs w:val="24"/>
              </w:rPr>
            </w:pPr>
          </w:p>
          <w:p w14:paraId="1D65481C">
            <w:pPr>
              <w:spacing w:line="400" w:lineRule="exact"/>
              <w:rPr>
                <w:rFonts w:hint="eastAsia" w:ascii="宋体" w:hAnsi="宋体"/>
                <w:bCs/>
                <w:sz w:val="24"/>
                <w:szCs w:val="24"/>
              </w:rPr>
            </w:pPr>
            <w:r>
              <w:rPr>
                <w:rFonts w:hint="eastAsia" w:ascii="宋体" w:hAnsi="宋体"/>
                <w:bCs/>
                <w:sz w:val="24"/>
                <w:szCs w:val="24"/>
              </w:rPr>
              <w:t>2.总体国家安全观的主要内容</w:t>
            </w:r>
          </w:p>
          <w:p w14:paraId="7640C51B">
            <w:pPr>
              <w:spacing w:line="400" w:lineRule="exact"/>
              <w:ind w:firstLine="480" w:firstLineChars="200"/>
              <w:rPr>
                <w:rFonts w:hint="eastAsia" w:ascii="宋体" w:hAnsi="宋体"/>
                <w:bCs/>
                <w:sz w:val="24"/>
                <w:szCs w:val="24"/>
              </w:rPr>
            </w:pPr>
            <w:r>
              <w:rPr>
                <w:rFonts w:hint="eastAsia" w:ascii="宋体" w:hAnsi="宋体"/>
                <w:bCs/>
                <w:sz w:val="24"/>
                <w:szCs w:val="24"/>
              </w:rPr>
              <w:t>突出“大安全”理念，主要包涵政治、军事、国土、经济、文化、社会、科技、网络、生态、资源、核、海外利益、太空、深海、极地、生物等诸多领域。</w:t>
            </w:r>
          </w:p>
          <w:p w14:paraId="65730515">
            <w:pPr>
              <w:spacing w:line="400" w:lineRule="exact"/>
              <w:rPr>
                <w:rFonts w:hint="eastAsia" w:ascii="宋体" w:hAnsi="宋体"/>
                <w:b/>
                <w:bCs/>
                <w:sz w:val="24"/>
                <w:szCs w:val="24"/>
              </w:rPr>
            </w:pPr>
            <w:r>
              <w:rPr>
                <w:rFonts w:hint="eastAsia" w:ascii="宋体" w:hAnsi="宋体"/>
                <w:bCs/>
                <w:sz w:val="24"/>
                <w:szCs w:val="24"/>
              </w:rPr>
              <w:t>3.坚持“一国两制”，推进祖国统一</w:t>
            </w:r>
          </w:p>
          <w:p w14:paraId="05FA97A4">
            <w:pPr>
              <w:spacing w:line="400" w:lineRule="exact"/>
              <w:rPr>
                <w:rFonts w:hint="eastAsia" w:ascii="宋体" w:hAnsi="宋体"/>
                <w:b/>
                <w:bCs/>
                <w:sz w:val="24"/>
                <w:szCs w:val="24"/>
              </w:rPr>
            </w:pPr>
          </w:p>
          <w:p w14:paraId="73EDBB90">
            <w:pPr>
              <w:spacing w:line="400" w:lineRule="exact"/>
              <w:rPr>
                <w:rFonts w:hint="eastAsia" w:ascii="宋体" w:hAnsi="宋体"/>
                <w:b/>
                <w:bCs/>
                <w:sz w:val="24"/>
                <w:szCs w:val="24"/>
              </w:rPr>
            </w:pPr>
          </w:p>
          <w:p w14:paraId="77422FF5">
            <w:pPr>
              <w:spacing w:line="400" w:lineRule="exact"/>
              <w:rPr>
                <w:rFonts w:hint="eastAsia" w:ascii="宋体" w:hAnsi="宋体"/>
                <w:b/>
                <w:bCs/>
                <w:sz w:val="24"/>
                <w:szCs w:val="24"/>
              </w:rPr>
            </w:pPr>
          </w:p>
          <w:p w14:paraId="6D9EC58C">
            <w:pPr>
              <w:spacing w:line="400" w:lineRule="exact"/>
              <w:rPr>
                <w:rFonts w:hint="eastAsia" w:ascii="宋体" w:hAnsi="宋体"/>
                <w:bCs/>
                <w:sz w:val="24"/>
                <w:szCs w:val="24"/>
              </w:rPr>
            </w:pPr>
            <w:r>
              <w:rPr>
                <w:rFonts w:hint="eastAsia" w:ascii="宋体" w:hAnsi="宋体"/>
                <w:b/>
                <w:bCs/>
                <w:sz w:val="24"/>
                <w:szCs w:val="24"/>
              </w:rPr>
              <w:t>环节三：案例剖析</w:t>
            </w:r>
          </w:p>
          <w:p w14:paraId="7E4FC7F4">
            <w:pPr>
              <w:spacing w:line="400" w:lineRule="exact"/>
              <w:ind w:firstLine="240" w:firstLineChars="100"/>
              <w:rPr>
                <w:rFonts w:hint="eastAsia" w:ascii="宋体" w:hAnsi="宋体"/>
                <w:sz w:val="24"/>
                <w:szCs w:val="24"/>
              </w:rPr>
            </w:pPr>
            <w:r>
              <w:rPr>
                <w:rFonts w:hint="eastAsia" w:ascii="宋体" w:hAnsi="宋体"/>
                <w:bCs/>
                <w:sz w:val="24"/>
                <w:szCs w:val="24"/>
              </w:rPr>
              <w:t>维护国家安全事关重大，</w:t>
            </w:r>
            <w:r>
              <w:rPr>
                <w:rFonts w:hint="eastAsia" w:ascii="宋体" w:hAnsi="宋体"/>
                <w:sz w:val="24"/>
                <w:szCs w:val="24"/>
              </w:rPr>
              <w:t>树立维护国家安全“人人有责”的观念</w:t>
            </w:r>
          </w:p>
        </w:tc>
        <w:tc>
          <w:tcPr>
            <w:tcW w:w="3686" w:type="dxa"/>
            <w:gridSpan w:val="3"/>
            <w:tcBorders>
              <w:left w:val="single" w:color="auto" w:sz="4" w:space="0"/>
              <w:bottom w:val="single" w:color="auto" w:sz="4" w:space="0"/>
              <w:right w:val="single" w:color="auto" w:sz="4" w:space="0"/>
            </w:tcBorders>
            <w:noWrap w:val="0"/>
            <w:vAlign w:val="top"/>
          </w:tcPr>
          <w:p w14:paraId="47A4544C">
            <w:pPr>
              <w:spacing w:line="400" w:lineRule="exact"/>
              <w:rPr>
                <w:rFonts w:hint="eastAsia" w:ascii="宋体" w:hAnsi="宋体"/>
                <w:bCs/>
                <w:sz w:val="24"/>
                <w:szCs w:val="24"/>
              </w:rPr>
            </w:pPr>
            <w:r>
              <w:rPr>
                <w:rFonts w:hint="eastAsia" w:ascii="宋体" w:hAnsi="宋体"/>
                <w:bCs/>
                <w:sz w:val="24"/>
                <w:szCs w:val="24"/>
              </w:rPr>
              <w:t>1.播放视频《我国国家安全新形势》</w:t>
            </w:r>
          </w:p>
          <w:p w14:paraId="0D134499">
            <w:pPr>
              <w:spacing w:line="400" w:lineRule="exact"/>
              <w:ind w:firstLine="480" w:firstLineChars="200"/>
              <w:rPr>
                <w:rFonts w:hint="eastAsia" w:ascii="宋体" w:hAnsi="宋体"/>
                <w:bCs/>
                <w:sz w:val="24"/>
                <w:szCs w:val="24"/>
              </w:rPr>
            </w:pPr>
            <w:r>
              <w:rPr>
                <w:rFonts w:hint="eastAsia" w:ascii="宋体" w:hAnsi="宋体"/>
                <w:bCs/>
                <w:sz w:val="24"/>
                <w:szCs w:val="24"/>
              </w:rPr>
              <w:t>教师小结：国家安全和社会安定面临的威胁和挑战增多，维护国家安全的任务十分艰巨。作为新时代的青年，我们要有忧患意识，要做到居安思危。</w:t>
            </w:r>
          </w:p>
          <w:p w14:paraId="3C7FD652">
            <w:pPr>
              <w:spacing w:line="400" w:lineRule="exact"/>
              <w:rPr>
                <w:rFonts w:hint="eastAsia" w:ascii="宋体" w:hAnsi="宋体"/>
                <w:bCs/>
                <w:sz w:val="24"/>
                <w:szCs w:val="24"/>
              </w:rPr>
            </w:pPr>
          </w:p>
          <w:p w14:paraId="0F4C67E7">
            <w:pPr>
              <w:spacing w:line="400" w:lineRule="exact"/>
              <w:rPr>
                <w:rFonts w:hint="eastAsia" w:ascii="宋体" w:hAnsi="宋体"/>
                <w:bCs/>
                <w:sz w:val="24"/>
                <w:szCs w:val="24"/>
              </w:rPr>
            </w:pPr>
          </w:p>
          <w:p w14:paraId="4DB2BC2C">
            <w:pPr>
              <w:spacing w:line="400" w:lineRule="exact"/>
              <w:rPr>
                <w:rFonts w:hint="eastAsia" w:ascii="宋体" w:hAnsi="宋体"/>
                <w:bCs/>
                <w:sz w:val="24"/>
                <w:szCs w:val="24"/>
              </w:rPr>
            </w:pPr>
            <w:r>
              <w:rPr>
                <w:rFonts w:hint="eastAsia" w:ascii="宋体" w:hAnsi="宋体"/>
                <w:bCs/>
                <w:sz w:val="24"/>
                <w:szCs w:val="24"/>
              </w:rPr>
              <w:t>2.设问题，引发思考：下列哪些事例属于国家安全范畴？</w:t>
            </w:r>
          </w:p>
          <w:p w14:paraId="166C610D">
            <w:pPr>
              <w:spacing w:line="400" w:lineRule="exact"/>
              <w:ind w:left="-119"/>
              <w:rPr>
                <w:rFonts w:hint="eastAsia" w:ascii="宋体" w:hAnsi="宋体"/>
                <w:sz w:val="24"/>
                <w:szCs w:val="24"/>
              </w:rPr>
            </w:pPr>
            <w:r>
              <w:rPr>
                <w:rFonts w:hint="eastAsia" w:ascii="宋体" w:hAnsi="宋体"/>
                <w:bCs/>
                <w:sz w:val="24"/>
                <w:szCs w:val="24"/>
              </w:rPr>
              <w:t>（1）</w:t>
            </w:r>
            <w:r>
              <w:rPr>
                <w:rFonts w:hint="eastAsia" w:ascii="宋体" w:hAnsi="宋体"/>
                <w:sz w:val="24"/>
                <w:szCs w:val="24"/>
              </w:rPr>
              <w:t>公共出行必须佩戴口罩</w:t>
            </w:r>
          </w:p>
          <w:p w14:paraId="6C7FF4CC">
            <w:pPr>
              <w:spacing w:line="400" w:lineRule="exact"/>
              <w:ind w:left="-119"/>
              <w:rPr>
                <w:rFonts w:hint="eastAsia" w:ascii="宋体" w:hAnsi="宋体"/>
                <w:bCs/>
                <w:sz w:val="24"/>
                <w:szCs w:val="24"/>
              </w:rPr>
            </w:pPr>
            <w:r>
              <w:rPr>
                <w:rFonts w:hint="eastAsia" w:ascii="宋体" w:hAnsi="宋体"/>
                <w:bCs/>
                <w:sz w:val="24"/>
                <w:szCs w:val="24"/>
              </w:rPr>
              <w:t>（2）H&amp;M抵制新疆棉事件</w:t>
            </w:r>
          </w:p>
          <w:p w14:paraId="0230F8E6">
            <w:pPr>
              <w:spacing w:line="400" w:lineRule="exact"/>
              <w:ind w:left="-119"/>
              <w:rPr>
                <w:rFonts w:ascii="宋体" w:hAnsi="宋体"/>
                <w:bCs/>
                <w:sz w:val="24"/>
                <w:szCs w:val="24"/>
              </w:rPr>
            </w:pPr>
            <w:r>
              <w:rPr>
                <w:rFonts w:hint="eastAsia" w:ascii="宋体" w:hAnsi="宋体"/>
                <w:bCs/>
                <w:sz w:val="24"/>
                <w:szCs w:val="24"/>
              </w:rPr>
              <w:t>（3）北斗卫星导航系统</w:t>
            </w:r>
          </w:p>
          <w:p w14:paraId="2FB2BFE3">
            <w:pPr>
              <w:spacing w:line="400" w:lineRule="exact"/>
              <w:ind w:left="-119"/>
              <w:rPr>
                <w:rFonts w:hint="eastAsia" w:ascii="宋体" w:hAnsi="宋体"/>
                <w:bCs/>
                <w:sz w:val="24"/>
                <w:szCs w:val="24"/>
              </w:rPr>
            </w:pPr>
            <w:r>
              <w:rPr>
                <w:rFonts w:hint="eastAsia" w:ascii="宋体" w:hAnsi="宋体"/>
                <w:bCs/>
                <w:sz w:val="24"/>
                <w:szCs w:val="24"/>
              </w:rPr>
              <w:t>（4）台独分子“谋独”</w:t>
            </w:r>
          </w:p>
          <w:p w14:paraId="38D3DEFF">
            <w:pPr>
              <w:spacing w:line="400" w:lineRule="exact"/>
              <w:ind w:left="-119" w:firstLine="480" w:firstLineChars="200"/>
              <w:rPr>
                <w:rFonts w:hint="eastAsia" w:ascii="宋体" w:hAnsi="宋体"/>
                <w:bCs/>
                <w:sz w:val="24"/>
                <w:szCs w:val="24"/>
              </w:rPr>
            </w:pPr>
            <w:r>
              <w:rPr>
                <w:rFonts w:hint="eastAsia" w:ascii="宋体" w:hAnsi="宋体"/>
                <w:bCs/>
                <w:sz w:val="24"/>
                <w:szCs w:val="24"/>
              </w:rPr>
              <w:t>略(详见PPT)</w:t>
            </w:r>
          </w:p>
          <w:p w14:paraId="2B86BC77">
            <w:pPr>
              <w:spacing w:line="400" w:lineRule="exact"/>
              <w:ind w:firstLine="480" w:firstLineChars="200"/>
              <w:rPr>
                <w:rFonts w:hint="eastAsia" w:ascii="宋体" w:hAnsi="宋体"/>
                <w:bCs/>
                <w:sz w:val="24"/>
                <w:szCs w:val="24"/>
              </w:rPr>
            </w:pPr>
            <w:r>
              <w:rPr>
                <w:rFonts w:hint="eastAsia" w:ascii="宋体" w:hAnsi="宋体"/>
                <w:bCs/>
                <w:sz w:val="24"/>
                <w:szCs w:val="24"/>
              </w:rPr>
              <w:t>教师小结：以上行为都属于国家安全范畴，并讲解国家安全的内涵。</w:t>
            </w:r>
          </w:p>
          <w:p w14:paraId="2A7FCB8C">
            <w:pPr>
              <w:spacing w:line="400" w:lineRule="exact"/>
              <w:ind w:left="-120" w:leftChars="-57"/>
              <w:rPr>
                <w:rFonts w:hint="eastAsia" w:ascii="宋体" w:hAnsi="宋体"/>
                <w:bCs/>
                <w:sz w:val="24"/>
                <w:szCs w:val="24"/>
              </w:rPr>
            </w:pPr>
          </w:p>
          <w:p w14:paraId="6B89682F">
            <w:pPr>
              <w:spacing w:line="400" w:lineRule="exact"/>
              <w:ind w:left="-600"/>
              <w:rPr>
                <w:rFonts w:hint="eastAsia" w:ascii="宋体" w:hAnsi="宋体"/>
                <w:bCs/>
                <w:sz w:val="24"/>
                <w:szCs w:val="24"/>
              </w:rPr>
            </w:pPr>
            <w:r>
              <w:rPr>
                <w:rFonts w:hint="eastAsia" w:ascii="宋体" w:hAnsi="宋体"/>
                <w:bCs/>
                <w:sz w:val="24"/>
                <w:szCs w:val="24"/>
              </w:rPr>
              <w:t>教  3.知识讲解：</w:t>
            </w:r>
          </w:p>
          <w:p w14:paraId="1AA30008">
            <w:pPr>
              <w:spacing w:line="400" w:lineRule="exact"/>
              <w:rPr>
                <w:rFonts w:hint="eastAsia" w:ascii="宋体" w:hAnsi="宋体"/>
                <w:bCs/>
                <w:sz w:val="24"/>
                <w:szCs w:val="24"/>
              </w:rPr>
            </w:pPr>
            <w:r>
              <w:rPr>
                <w:rFonts w:hint="eastAsia" w:ascii="宋体" w:hAnsi="宋体"/>
                <w:bCs/>
                <w:sz w:val="24"/>
                <w:szCs w:val="24"/>
              </w:rPr>
              <w:t>（1）总体国家安全观的主要内容</w:t>
            </w:r>
          </w:p>
          <w:p w14:paraId="764CC691">
            <w:pPr>
              <w:spacing w:line="400" w:lineRule="exact"/>
              <w:rPr>
                <w:rFonts w:hint="eastAsia" w:ascii="宋体" w:hAnsi="宋体"/>
                <w:bCs/>
                <w:sz w:val="24"/>
                <w:szCs w:val="24"/>
              </w:rPr>
            </w:pPr>
            <w:r>
              <w:rPr>
                <w:rFonts w:hint="eastAsia" w:ascii="宋体" w:hAnsi="宋体"/>
                <w:bCs/>
                <w:sz w:val="24"/>
                <w:szCs w:val="24"/>
              </w:rPr>
              <w:t>（2）重点介绍文化、网络、科技、国土等方面</w:t>
            </w:r>
          </w:p>
          <w:p w14:paraId="30F6987E">
            <w:pPr>
              <w:spacing w:line="400" w:lineRule="exact"/>
              <w:rPr>
                <w:rFonts w:hint="eastAsia" w:ascii="宋体" w:hAnsi="宋体"/>
                <w:bCs/>
                <w:sz w:val="24"/>
                <w:szCs w:val="24"/>
              </w:rPr>
            </w:pPr>
            <w:r>
              <w:rPr>
                <w:rFonts w:hint="eastAsia" w:ascii="宋体" w:hAnsi="宋体"/>
                <w:bCs/>
                <w:sz w:val="24"/>
                <w:szCs w:val="24"/>
              </w:rPr>
              <w:t>（3）坚持“一国两制”，推进祖国统一</w:t>
            </w:r>
          </w:p>
          <w:p w14:paraId="7FDA1342">
            <w:pPr>
              <w:spacing w:line="400" w:lineRule="exact"/>
              <w:rPr>
                <w:rFonts w:hint="eastAsia" w:ascii="宋体" w:hAnsi="宋体"/>
                <w:bCs/>
                <w:sz w:val="24"/>
                <w:szCs w:val="24"/>
              </w:rPr>
            </w:pPr>
            <w:r>
              <w:rPr>
                <w:rFonts w:hint="eastAsia" w:ascii="宋体" w:hAnsi="宋体"/>
                <w:bCs/>
                <w:sz w:val="24"/>
                <w:szCs w:val="24"/>
              </w:rPr>
              <w:t>（4）播放《国家安全法》介绍视频</w:t>
            </w:r>
          </w:p>
          <w:p w14:paraId="1E7851CF">
            <w:pPr>
              <w:spacing w:line="400" w:lineRule="exact"/>
              <w:rPr>
                <w:rFonts w:hint="eastAsia" w:ascii="宋体" w:hAnsi="宋体"/>
                <w:bCs/>
                <w:sz w:val="24"/>
                <w:szCs w:val="24"/>
              </w:rPr>
            </w:pPr>
          </w:p>
          <w:p w14:paraId="4348F010">
            <w:pPr>
              <w:spacing w:line="400" w:lineRule="exact"/>
              <w:rPr>
                <w:rFonts w:hint="eastAsia" w:ascii="宋体" w:hAnsi="宋体"/>
                <w:bCs/>
                <w:sz w:val="24"/>
                <w:szCs w:val="24"/>
              </w:rPr>
            </w:pPr>
          </w:p>
          <w:p w14:paraId="73B389E1">
            <w:pPr>
              <w:spacing w:line="400" w:lineRule="exact"/>
              <w:rPr>
                <w:rFonts w:hint="eastAsia" w:ascii="宋体" w:hAnsi="宋体"/>
                <w:bCs/>
                <w:sz w:val="24"/>
                <w:szCs w:val="24"/>
              </w:rPr>
            </w:pPr>
          </w:p>
          <w:p w14:paraId="7CE72F11">
            <w:pPr>
              <w:spacing w:line="400" w:lineRule="exact"/>
              <w:rPr>
                <w:rFonts w:hint="eastAsia" w:ascii="宋体" w:hAnsi="宋体"/>
                <w:bCs/>
                <w:sz w:val="24"/>
                <w:szCs w:val="24"/>
              </w:rPr>
            </w:pPr>
            <w:r>
              <w:rPr>
                <w:rFonts w:hint="eastAsia" w:ascii="宋体" w:hAnsi="宋体"/>
                <w:bCs/>
                <w:sz w:val="24"/>
                <w:szCs w:val="24"/>
              </w:rPr>
              <w:t>4.案例剖析</w:t>
            </w:r>
          </w:p>
          <w:p w14:paraId="733F5390">
            <w:pPr>
              <w:spacing w:line="400" w:lineRule="exact"/>
              <w:rPr>
                <w:rFonts w:hint="eastAsia" w:ascii="宋体" w:hAnsi="宋体"/>
                <w:bCs/>
                <w:sz w:val="24"/>
                <w:szCs w:val="24"/>
              </w:rPr>
            </w:pPr>
            <w:r>
              <w:rPr>
                <w:rFonts w:hint="eastAsia" w:ascii="宋体" w:hAnsi="宋体"/>
                <w:bCs/>
                <w:sz w:val="24"/>
                <w:szCs w:val="24"/>
              </w:rPr>
              <w:t>（1）设问：你觉得维护国家安全离</w:t>
            </w:r>
            <w:r>
              <w:rPr>
                <w:rFonts w:hint="eastAsia" w:ascii="宋体" w:hAnsi="宋体"/>
                <w:bCs/>
                <w:sz w:val="24"/>
                <w:szCs w:val="24"/>
                <w:lang w:eastAsia="zh-CN"/>
              </w:rPr>
              <w:t>高中</w:t>
            </w:r>
            <w:r>
              <w:rPr>
                <w:rFonts w:hint="eastAsia" w:ascii="宋体" w:hAnsi="宋体"/>
                <w:bCs/>
                <w:sz w:val="24"/>
                <w:szCs w:val="24"/>
              </w:rPr>
              <w:t>生远吗？</w:t>
            </w:r>
          </w:p>
          <w:p w14:paraId="0E50A72B">
            <w:pPr>
              <w:spacing w:after="240" w:line="400" w:lineRule="exact"/>
              <w:rPr>
                <w:rFonts w:hint="eastAsia" w:ascii="宋体" w:hAnsi="宋体"/>
                <w:bCs/>
                <w:sz w:val="24"/>
                <w:szCs w:val="24"/>
              </w:rPr>
            </w:pPr>
            <w:r>
              <w:rPr>
                <w:rFonts w:hint="eastAsia" w:ascii="宋体" w:hAnsi="宋体"/>
                <w:bCs/>
                <w:sz w:val="24"/>
                <w:szCs w:val="24"/>
              </w:rPr>
              <w:t>（2）播放案例视频《陷阱》，设置问题引导学生理解。</w:t>
            </w:r>
          </w:p>
        </w:tc>
        <w:tc>
          <w:tcPr>
            <w:tcW w:w="1417" w:type="dxa"/>
            <w:tcBorders>
              <w:left w:val="single" w:color="auto" w:sz="4" w:space="0"/>
              <w:bottom w:val="single" w:color="auto" w:sz="4" w:space="0"/>
              <w:right w:val="single" w:color="auto" w:sz="4" w:space="0"/>
            </w:tcBorders>
            <w:noWrap w:val="0"/>
            <w:vAlign w:val="top"/>
          </w:tcPr>
          <w:p w14:paraId="5EBC9D76">
            <w:pPr>
              <w:spacing w:line="400" w:lineRule="exact"/>
              <w:rPr>
                <w:rFonts w:hint="eastAsia" w:ascii="宋体" w:hAnsi="宋体"/>
                <w:bCs/>
                <w:sz w:val="24"/>
                <w:szCs w:val="24"/>
              </w:rPr>
            </w:pPr>
            <w:r>
              <w:rPr>
                <w:rFonts w:hint="eastAsia" w:ascii="宋体" w:hAnsi="宋体"/>
                <w:bCs/>
                <w:sz w:val="24"/>
                <w:szCs w:val="24"/>
              </w:rPr>
              <w:t>1.观看视频，懂得对青少年进行国家安全教育的必要性，树立居安思危的意识。</w:t>
            </w:r>
          </w:p>
          <w:p w14:paraId="4FC65485">
            <w:pPr>
              <w:spacing w:line="400" w:lineRule="exact"/>
              <w:rPr>
                <w:rFonts w:hint="eastAsia" w:ascii="宋体" w:hAnsi="宋体"/>
                <w:bCs/>
                <w:sz w:val="24"/>
                <w:szCs w:val="24"/>
              </w:rPr>
            </w:pPr>
          </w:p>
          <w:p w14:paraId="59B6DAD8">
            <w:pPr>
              <w:spacing w:line="400" w:lineRule="exact"/>
              <w:rPr>
                <w:rFonts w:hint="eastAsia" w:ascii="宋体" w:hAnsi="宋体"/>
                <w:bCs/>
                <w:sz w:val="24"/>
                <w:szCs w:val="24"/>
              </w:rPr>
            </w:pPr>
            <w:r>
              <w:rPr>
                <w:rFonts w:hint="eastAsia" w:ascii="宋体" w:hAnsi="宋体"/>
                <w:bCs/>
                <w:sz w:val="24"/>
                <w:szCs w:val="24"/>
              </w:rPr>
              <w:t>2.从老师给出的选项中选出自己认为属于国家安全范畴的事件，并理解国家安全的内涵。</w:t>
            </w:r>
          </w:p>
          <w:p w14:paraId="5D509D25">
            <w:pPr>
              <w:spacing w:line="400" w:lineRule="exact"/>
              <w:rPr>
                <w:rFonts w:hint="eastAsia" w:ascii="宋体" w:hAnsi="宋体"/>
                <w:bCs/>
                <w:sz w:val="24"/>
                <w:szCs w:val="24"/>
              </w:rPr>
            </w:pPr>
          </w:p>
          <w:p w14:paraId="2698EA14">
            <w:pPr>
              <w:spacing w:line="400" w:lineRule="exact"/>
              <w:rPr>
                <w:rFonts w:hint="eastAsia" w:ascii="宋体" w:hAnsi="宋体"/>
                <w:bCs/>
                <w:sz w:val="24"/>
                <w:szCs w:val="24"/>
              </w:rPr>
            </w:pPr>
          </w:p>
          <w:p w14:paraId="27C55CF6">
            <w:pPr>
              <w:spacing w:line="400" w:lineRule="exact"/>
              <w:rPr>
                <w:rFonts w:hint="eastAsia" w:ascii="宋体" w:hAnsi="宋体"/>
                <w:bCs/>
                <w:sz w:val="24"/>
                <w:szCs w:val="24"/>
              </w:rPr>
            </w:pPr>
          </w:p>
          <w:p w14:paraId="6781F66B">
            <w:pPr>
              <w:spacing w:line="400" w:lineRule="exact"/>
              <w:rPr>
                <w:rFonts w:hint="eastAsia" w:ascii="宋体" w:hAnsi="宋体"/>
                <w:bCs/>
                <w:sz w:val="24"/>
                <w:szCs w:val="24"/>
              </w:rPr>
            </w:pPr>
            <w:r>
              <w:rPr>
                <w:rFonts w:hint="eastAsia" w:ascii="宋体" w:hAnsi="宋体"/>
                <w:bCs/>
                <w:sz w:val="24"/>
                <w:szCs w:val="24"/>
              </w:rPr>
              <w:t>3.认真听讲，并理解掌握总体国家安全观、“一国两制”的相关知识。观看视频，了解国家安全法相关知识。</w:t>
            </w:r>
          </w:p>
          <w:p w14:paraId="191F87ED">
            <w:pPr>
              <w:spacing w:line="400" w:lineRule="exact"/>
              <w:rPr>
                <w:rFonts w:hint="eastAsia" w:ascii="宋体" w:hAnsi="宋体"/>
                <w:bCs/>
                <w:sz w:val="24"/>
                <w:szCs w:val="24"/>
              </w:rPr>
            </w:pPr>
          </w:p>
          <w:p w14:paraId="15813F08">
            <w:pPr>
              <w:spacing w:line="400" w:lineRule="exact"/>
              <w:rPr>
                <w:rFonts w:hint="eastAsia" w:ascii="宋体" w:hAnsi="宋体"/>
                <w:bCs/>
                <w:sz w:val="24"/>
                <w:szCs w:val="24"/>
              </w:rPr>
            </w:pPr>
            <w:r>
              <w:rPr>
                <w:rFonts w:hint="eastAsia" w:ascii="宋体" w:hAnsi="宋体"/>
                <w:bCs/>
                <w:sz w:val="24"/>
                <w:szCs w:val="24"/>
              </w:rPr>
              <w:t>4.进行案例剖析，回答下列问题。</w:t>
            </w:r>
          </w:p>
          <w:p w14:paraId="56B7379D">
            <w:pPr>
              <w:spacing w:line="400" w:lineRule="exact"/>
              <w:rPr>
                <w:rFonts w:hint="eastAsia" w:ascii="宋体" w:hAnsi="宋体"/>
                <w:bCs/>
                <w:sz w:val="24"/>
                <w:szCs w:val="24"/>
              </w:rPr>
            </w:pPr>
            <w:r>
              <w:rPr>
                <w:rFonts w:hint="eastAsia" w:ascii="宋体" w:hAnsi="宋体"/>
                <w:bCs/>
                <w:sz w:val="24"/>
                <w:szCs w:val="24"/>
              </w:rPr>
              <w:t>以上案例分别属于国家安全中的哪一领域？大家有什么感受？</w:t>
            </w:r>
          </w:p>
        </w:tc>
      </w:tr>
      <w:tr w14:paraId="1ACA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left w:val="single" w:color="auto" w:sz="4" w:space="0"/>
              <w:bottom w:val="single" w:color="auto" w:sz="4" w:space="0"/>
              <w:right w:val="single" w:color="auto" w:sz="4" w:space="0"/>
            </w:tcBorders>
            <w:noWrap w:val="0"/>
            <w:vAlign w:val="center"/>
          </w:tcPr>
          <w:p w14:paraId="6ABC7FD9">
            <w:pPr>
              <w:spacing w:line="400" w:lineRule="exact"/>
              <w:jc w:val="center"/>
              <w:rPr>
                <w:rFonts w:hint="eastAsia" w:ascii="宋体" w:hAnsi="宋体"/>
                <w:b/>
                <w:bCs/>
                <w:sz w:val="24"/>
                <w:szCs w:val="24"/>
              </w:rPr>
            </w:pPr>
            <w:r>
              <w:rPr>
                <w:rFonts w:hint="eastAsia" w:ascii="宋体" w:hAnsi="宋体"/>
                <w:b/>
                <w:bCs/>
                <w:sz w:val="24"/>
                <w:szCs w:val="24"/>
              </w:rPr>
              <w:t>活</w:t>
            </w:r>
          </w:p>
          <w:p w14:paraId="712A9F8C">
            <w:pPr>
              <w:spacing w:line="400" w:lineRule="exact"/>
              <w:jc w:val="center"/>
              <w:rPr>
                <w:rFonts w:hint="eastAsia" w:ascii="宋体" w:hAnsi="宋体"/>
                <w:b/>
                <w:bCs/>
                <w:sz w:val="24"/>
                <w:szCs w:val="24"/>
              </w:rPr>
            </w:pPr>
            <w:r>
              <w:rPr>
                <w:rFonts w:hint="eastAsia" w:ascii="宋体" w:hAnsi="宋体"/>
                <w:b/>
                <w:bCs/>
                <w:sz w:val="24"/>
                <w:szCs w:val="24"/>
              </w:rPr>
              <w:t>动</w:t>
            </w:r>
          </w:p>
          <w:p w14:paraId="6BFC28C0">
            <w:pPr>
              <w:spacing w:line="400" w:lineRule="exact"/>
              <w:jc w:val="center"/>
              <w:rPr>
                <w:rFonts w:hint="eastAsia" w:ascii="宋体" w:hAnsi="宋体"/>
                <w:b/>
                <w:bCs/>
                <w:sz w:val="24"/>
                <w:szCs w:val="24"/>
              </w:rPr>
            </w:pPr>
            <w:r>
              <w:rPr>
                <w:rFonts w:hint="eastAsia" w:ascii="宋体" w:hAnsi="宋体"/>
                <w:b/>
                <w:bCs/>
                <w:sz w:val="24"/>
                <w:szCs w:val="24"/>
              </w:rPr>
              <w:t>三</w:t>
            </w:r>
          </w:p>
          <w:p w14:paraId="5249B9A4">
            <w:pPr>
              <w:spacing w:line="400" w:lineRule="exact"/>
              <w:jc w:val="center"/>
              <w:rPr>
                <w:rFonts w:hint="eastAsia" w:ascii="宋体" w:hAnsi="宋体"/>
                <w:b/>
                <w:bCs/>
                <w:sz w:val="24"/>
                <w:szCs w:val="24"/>
              </w:rPr>
            </w:pPr>
            <w:r>
              <w:rPr>
                <w:rFonts w:hint="eastAsia" w:ascii="宋体" w:hAnsi="宋体"/>
                <w:b/>
                <w:bCs/>
                <w:sz w:val="24"/>
                <w:szCs w:val="24"/>
              </w:rPr>
              <w:t>：</w:t>
            </w:r>
          </w:p>
          <w:p w14:paraId="25E4F9E3">
            <w:pPr>
              <w:spacing w:line="400" w:lineRule="exact"/>
              <w:jc w:val="center"/>
              <w:rPr>
                <w:rFonts w:hint="eastAsia" w:ascii="宋体" w:hAnsi="宋体"/>
                <w:b/>
                <w:bCs/>
                <w:sz w:val="24"/>
                <w:szCs w:val="24"/>
              </w:rPr>
            </w:pPr>
            <w:r>
              <w:rPr>
                <w:rFonts w:hint="eastAsia" w:ascii="宋体" w:hAnsi="宋体"/>
                <w:b/>
                <w:bCs/>
                <w:sz w:val="24"/>
                <w:szCs w:val="24"/>
              </w:rPr>
              <w:t>国</w:t>
            </w:r>
          </w:p>
          <w:p w14:paraId="407E246F">
            <w:pPr>
              <w:spacing w:line="400" w:lineRule="exact"/>
              <w:jc w:val="center"/>
              <w:rPr>
                <w:rFonts w:hint="eastAsia" w:ascii="宋体" w:hAnsi="宋体"/>
                <w:b/>
                <w:bCs/>
                <w:sz w:val="24"/>
                <w:szCs w:val="24"/>
              </w:rPr>
            </w:pPr>
            <w:r>
              <w:rPr>
                <w:rFonts w:hint="eastAsia" w:ascii="宋体" w:hAnsi="宋体"/>
                <w:b/>
                <w:bCs/>
                <w:sz w:val="24"/>
                <w:szCs w:val="24"/>
              </w:rPr>
              <w:t>家</w:t>
            </w:r>
          </w:p>
          <w:p w14:paraId="6035826F">
            <w:pPr>
              <w:spacing w:line="400" w:lineRule="exact"/>
              <w:jc w:val="center"/>
              <w:rPr>
                <w:rFonts w:hint="eastAsia" w:ascii="宋体" w:hAnsi="宋体"/>
                <w:b/>
                <w:bCs/>
                <w:sz w:val="24"/>
                <w:szCs w:val="24"/>
              </w:rPr>
            </w:pPr>
            <w:r>
              <w:rPr>
                <w:rFonts w:hint="eastAsia" w:ascii="宋体" w:hAnsi="宋体"/>
                <w:b/>
                <w:bCs/>
                <w:sz w:val="24"/>
                <w:szCs w:val="24"/>
              </w:rPr>
              <w:t>安</w:t>
            </w:r>
          </w:p>
          <w:p w14:paraId="15C05B05">
            <w:pPr>
              <w:spacing w:line="400" w:lineRule="exact"/>
              <w:jc w:val="center"/>
              <w:rPr>
                <w:rFonts w:hint="eastAsia" w:ascii="宋体" w:hAnsi="宋体"/>
                <w:b/>
                <w:bCs/>
                <w:sz w:val="24"/>
                <w:szCs w:val="24"/>
              </w:rPr>
            </w:pPr>
            <w:r>
              <w:rPr>
                <w:rFonts w:hint="eastAsia" w:ascii="宋体" w:hAnsi="宋体"/>
                <w:b/>
                <w:bCs/>
                <w:sz w:val="24"/>
                <w:szCs w:val="24"/>
              </w:rPr>
              <w:t>全</w:t>
            </w:r>
          </w:p>
          <w:p w14:paraId="3DE37AAB">
            <w:pPr>
              <w:spacing w:line="400" w:lineRule="exact"/>
              <w:jc w:val="center"/>
              <w:rPr>
                <w:rFonts w:hint="eastAsia" w:ascii="宋体" w:hAnsi="宋体"/>
                <w:b/>
                <w:bCs/>
                <w:sz w:val="24"/>
                <w:szCs w:val="24"/>
              </w:rPr>
            </w:pPr>
            <w:r>
              <w:rPr>
                <w:rFonts w:hint="eastAsia" w:ascii="宋体" w:hAnsi="宋体"/>
                <w:b/>
                <w:bCs/>
                <w:sz w:val="24"/>
                <w:szCs w:val="24"/>
              </w:rPr>
              <w:t>我</w:t>
            </w:r>
          </w:p>
          <w:p w14:paraId="114C7AD3">
            <w:pPr>
              <w:spacing w:line="400" w:lineRule="exact"/>
              <w:jc w:val="center"/>
              <w:rPr>
                <w:rFonts w:hint="eastAsia" w:ascii="宋体" w:hAnsi="宋体"/>
                <w:b/>
                <w:bCs/>
                <w:sz w:val="24"/>
                <w:szCs w:val="24"/>
              </w:rPr>
            </w:pPr>
            <w:r>
              <w:rPr>
                <w:rFonts w:hint="eastAsia" w:ascii="宋体" w:hAnsi="宋体"/>
                <w:b/>
                <w:bCs/>
                <w:sz w:val="24"/>
                <w:szCs w:val="24"/>
              </w:rPr>
              <w:t>知</w:t>
            </w:r>
          </w:p>
          <w:p w14:paraId="544215D0">
            <w:pPr>
              <w:spacing w:line="400" w:lineRule="exact"/>
              <w:jc w:val="center"/>
              <w:rPr>
                <w:rFonts w:hint="eastAsia" w:ascii="宋体" w:hAnsi="宋体"/>
                <w:b/>
                <w:bCs/>
                <w:sz w:val="24"/>
                <w:szCs w:val="24"/>
              </w:rPr>
            </w:pPr>
            <w:r>
              <w:rPr>
                <w:rFonts w:hint="eastAsia" w:ascii="宋体" w:hAnsi="宋体"/>
                <w:b/>
                <w:bCs/>
                <w:sz w:val="24"/>
                <w:szCs w:val="24"/>
              </w:rPr>
              <w:t>晓</w:t>
            </w:r>
          </w:p>
          <w:p w14:paraId="5E03EF68">
            <w:pPr>
              <w:spacing w:line="400" w:lineRule="exact"/>
              <w:jc w:val="center"/>
              <w:rPr>
                <w:rFonts w:hint="eastAsia" w:ascii="宋体" w:hAnsi="宋体"/>
                <w:b/>
                <w:bCs/>
                <w:sz w:val="24"/>
                <w:szCs w:val="24"/>
              </w:rPr>
            </w:pPr>
          </w:p>
          <w:p w14:paraId="6548F272">
            <w:pPr>
              <w:spacing w:line="400" w:lineRule="exact"/>
              <w:ind w:firstLine="118" w:firstLineChars="49"/>
              <w:jc w:val="center"/>
              <w:rPr>
                <w:rFonts w:hint="eastAsia" w:ascii="宋体" w:hAnsi="宋体"/>
                <w:b/>
                <w:bCs/>
                <w:sz w:val="24"/>
                <w:szCs w:val="24"/>
              </w:rPr>
            </w:pPr>
            <w:r>
              <w:rPr>
                <w:rFonts w:hint="eastAsia" w:ascii="宋体" w:hAnsi="宋体"/>
                <w:b/>
                <w:bCs/>
                <w:sz w:val="24"/>
                <w:szCs w:val="24"/>
              </w:rPr>
              <w:t>20</w:t>
            </w:r>
          </w:p>
          <w:p w14:paraId="2BB83A80">
            <w:pPr>
              <w:spacing w:line="400" w:lineRule="exact"/>
              <w:ind w:firstLine="241" w:firstLineChars="100"/>
              <w:jc w:val="center"/>
              <w:rPr>
                <w:rFonts w:hint="eastAsia" w:ascii="宋体" w:hAnsi="宋体"/>
                <w:b/>
                <w:bCs/>
                <w:sz w:val="24"/>
                <w:szCs w:val="24"/>
              </w:rPr>
            </w:pPr>
            <w:r>
              <w:rPr>
                <w:rFonts w:hint="eastAsia" w:ascii="宋体" w:hAnsi="宋体"/>
                <w:b/>
                <w:bCs/>
                <w:sz w:val="24"/>
                <w:szCs w:val="24"/>
              </w:rPr>
              <w:t>分</w:t>
            </w:r>
          </w:p>
          <w:p w14:paraId="07CDCB7D">
            <w:pPr>
              <w:spacing w:line="400" w:lineRule="exact"/>
              <w:ind w:firstLine="236" w:firstLineChars="98"/>
              <w:jc w:val="center"/>
              <w:rPr>
                <w:rFonts w:hint="eastAsia" w:ascii="宋体" w:hAnsi="宋体"/>
                <w:b/>
                <w:bCs/>
                <w:sz w:val="24"/>
                <w:szCs w:val="24"/>
              </w:rPr>
            </w:pPr>
            <w:r>
              <w:rPr>
                <w:rFonts w:hint="eastAsia" w:ascii="宋体" w:hAnsi="宋体"/>
                <w:b/>
                <w:bCs/>
                <w:sz w:val="24"/>
                <w:szCs w:val="24"/>
              </w:rPr>
              <w:t>钟</w:t>
            </w:r>
          </w:p>
        </w:tc>
        <w:tc>
          <w:tcPr>
            <w:tcW w:w="3544" w:type="dxa"/>
            <w:gridSpan w:val="5"/>
            <w:tcBorders>
              <w:left w:val="single" w:color="auto" w:sz="4" w:space="0"/>
              <w:bottom w:val="single" w:color="auto" w:sz="4" w:space="0"/>
              <w:right w:val="single" w:color="auto" w:sz="4" w:space="0"/>
            </w:tcBorders>
            <w:noWrap w:val="0"/>
            <w:vAlign w:val="top"/>
          </w:tcPr>
          <w:p w14:paraId="63191212">
            <w:pPr>
              <w:widowControl/>
              <w:spacing w:before="240" w:line="400" w:lineRule="exact"/>
              <w:rPr>
                <w:rFonts w:hint="eastAsia" w:ascii="宋体" w:hAnsi="宋体"/>
                <w:b/>
                <w:bCs/>
                <w:sz w:val="24"/>
                <w:szCs w:val="24"/>
              </w:rPr>
            </w:pPr>
            <w:r>
              <w:rPr>
                <w:rFonts w:hint="eastAsia" w:ascii="宋体" w:hAnsi="宋体"/>
                <w:b/>
                <w:bCs/>
                <w:sz w:val="24"/>
                <w:szCs w:val="24"/>
              </w:rPr>
              <w:t>环节一：风采展示</w:t>
            </w:r>
          </w:p>
          <w:p w14:paraId="075F4EB6">
            <w:pPr>
              <w:widowControl/>
              <w:spacing w:line="400" w:lineRule="exact"/>
              <w:ind w:firstLine="120" w:firstLineChars="50"/>
              <w:rPr>
                <w:rFonts w:hint="eastAsia" w:ascii="宋体" w:hAnsi="宋体"/>
                <w:bCs/>
                <w:sz w:val="24"/>
                <w:szCs w:val="24"/>
              </w:rPr>
            </w:pPr>
            <w:r>
              <w:rPr>
                <w:rFonts w:hint="eastAsia" w:ascii="宋体" w:hAnsi="宋体"/>
                <w:bCs/>
                <w:sz w:val="24"/>
                <w:szCs w:val="24"/>
              </w:rPr>
              <w:t>汇报 “国家安全  湖南贡献”的课前实践探索成果</w:t>
            </w:r>
          </w:p>
          <w:p w14:paraId="69F7387F">
            <w:pPr>
              <w:spacing w:line="400" w:lineRule="exact"/>
              <w:rPr>
                <w:rFonts w:hint="eastAsia" w:ascii="宋体" w:hAnsi="宋体"/>
                <w:bCs/>
                <w:sz w:val="24"/>
                <w:szCs w:val="24"/>
              </w:rPr>
            </w:pPr>
            <w:r>
              <w:rPr>
                <w:rFonts w:hint="eastAsia" w:ascii="宋体" w:hAnsi="宋体"/>
                <w:bCs/>
                <w:sz w:val="24"/>
                <w:szCs w:val="24"/>
              </w:rPr>
              <w:t>任务1：湖南在维护社会安全方面的贡献。</w:t>
            </w:r>
          </w:p>
          <w:p w14:paraId="1D0CEB97">
            <w:pPr>
              <w:spacing w:line="400" w:lineRule="exact"/>
              <w:rPr>
                <w:rFonts w:hint="eastAsia" w:ascii="宋体" w:hAnsi="宋体"/>
                <w:bCs/>
                <w:sz w:val="24"/>
                <w:szCs w:val="24"/>
              </w:rPr>
            </w:pPr>
            <w:r>
              <w:rPr>
                <w:rFonts w:hint="eastAsia" w:ascii="宋体" w:hAnsi="宋体"/>
                <w:bCs/>
                <w:sz w:val="24"/>
                <w:szCs w:val="24"/>
              </w:rPr>
              <w:t>任务2：湖南在科技创新方面的贡献。</w:t>
            </w:r>
          </w:p>
          <w:p w14:paraId="3AC4C1D2">
            <w:pPr>
              <w:spacing w:line="400" w:lineRule="exact"/>
              <w:rPr>
                <w:rFonts w:hint="eastAsia" w:ascii="宋体" w:hAnsi="宋体"/>
                <w:bCs/>
                <w:sz w:val="24"/>
                <w:szCs w:val="24"/>
              </w:rPr>
            </w:pPr>
            <w:r>
              <w:rPr>
                <w:rFonts w:hint="eastAsia" w:ascii="宋体" w:hAnsi="宋体"/>
                <w:bCs/>
                <w:sz w:val="24"/>
                <w:szCs w:val="24"/>
              </w:rPr>
              <w:t>任务3：湖南在经济安全方面的贡献。</w:t>
            </w:r>
          </w:p>
          <w:p w14:paraId="76E6C2CB">
            <w:pPr>
              <w:spacing w:line="400" w:lineRule="exact"/>
              <w:rPr>
                <w:rFonts w:hint="eastAsia" w:ascii="宋体" w:hAnsi="宋体"/>
                <w:bCs/>
                <w:sz w:val="24"/>
                <w:szCs w:val="24"/>
              </w:rPr>
            </w:pPr>
            <w:r>
              <w:rPr>
                <w:rFonts w:hint="eastAsia" w:ascii="宋体" w:hAnsi="宋体"/>
                <w:bCs/>
                <w:sz w:val="24"/>
                <w:szCs w:val="24"/>
              </w:rPr>
              <w:t>任务4：湖南在文化传承方面的贡献。</w:t>
            </w:r>
          </w:p>
          <w:p w14:paraId="1FE229FC">
            <w:pPr>
              <w:spacing w:line="400" w:lineRule="exact"/>
              <w:rPr>
                <w:rFonts w:hint="eastAsia" w:ascii="宋体" w:hAnsi="宋体"/>
                <w:bCs/>
                <w:sz w:val="24"/>
                <w:szCs w:val="24"/>
              </w:rPr>
            </w:pPr>
            <w:r>
              <w:rPr>
                <w:rFonts w:hint="eastAsia" w:ascii="宋体" w:hAnsi="宋体"/>
                <w:bCs/>
                <w:sz w:val="24"/>
                <w:szCs w:val="24"/>
              </w:rPr>
              <w:t>任务5：湖南在军事安全方面的贡献。</w:t>
            </w:r>
          </w:p>
          <w:p w14:paraId="74F7845A">
            <w:pPr>
              <w:spacing w:line="400" w:lineRule="exact"/>
              <w:rPr>
                <w:rFonts w:hint="eastAsia" w:ascii="宋体" w:hAnsi="宋体"/>
                <w:bCs/>
                <w:sz w:val="24"/>
                <w:szCs w:val="24"/>
              </w:rPr>
            </w:pPr>
          </w:p>
          <w:p w14:paraId="37F0307A">
            <w:pPr>
              <w:spacing w:line="400" w:lineRule="exact"/>
              <w:rPr>
                <w:rFonts w:hint="eastAsia" w:ascii="宋体" w:hAnsi="宋体"/>
                <w:bCs/>
                <w:sz w:val="24"/>
                <w:szCs w:val="24"/>
              </w:rPr>
            </w:pPr>
          </w:p>
          <w:p w14:paraId="0D752900">
            <w:pPr>
              <w:spacing w:line="400" w:lineRule="exact"/>
              <w:rPr>
                <w:rFonts w:hint="eastAsia" w:ascii="宋体" w:hAnsi="宋体"/>
                <w:bCs/>
                <w:sz w:val="24"/>
                <w:szCs w:val="24"/>
              </w:rPr>
            </w:pPr>
          </w:p>
          <w:p w14:paraId="59AF8DA1">
            <w:pPr>
              <w:spacing w:line="400" w:lineRule="exact"/>
              <w:rPr>
                <w:rFonts w:hint="eastAsia" w:ascii="宋体" w:hAnsi="宋体"/>
                <w:bCs/>
                <w:sz w:val="24"/>
                <w:szCs w:val="24"/>
              </w:rPr>
            </w:pPr>
          </w:p>
          <w:p w14:paraId="69054D91">
            <w:pPr>
              <w:spacing w:line="400" w:lineRule="exact"/>
              <w:rPr>
                <w:rFonts w:hint="eastAsia" w:ascii="宋体" w:hAnsi="宋体"/>
                <w:bCs/>
                <w:sz w:val="24"/>
                <w:szCs w:val="24"/>
              </w:rPr>
            </w:pPr>
          </w:p>
          <w:p w14:paraId="25EB2811">
            <w:pPr>
              <w:spacing w:line="400" w:lineRule="exact"/>
              <w:rPr>
                <w:rFonts w:hint="eastAsia" w:ascii="宋体" w:hAnsi="宋体"/>
                <w:bCs/>
                <w:sz w:val="24"/>
                <w:szCs w:val="24"/>
              </w:rPr>
            </w:pPr>
          </w:p>
          <w:p w14:paraId="3D696584">
            <w:pPr>
              <w:spacing w:line="400" w:lineRule="exact"/>
              <w:rPr>
                <w:rFonts w:hint="eastAsia" w:ascii="宋体" w:hAnsi="宋体"/>
                <w:bCs/>
                <w:sz w:val="24"/>
                <w:szCs w:val="24"/>
              </w:rPr>
            </w:pPr>
          </w:p>
          <w:p w14:paraId="5A854A4E">
            <w:pPr>
              <w:spacing w:line="400" w:lineRule="exact"/>
              <w:rPr>
                <w:rFonts w:hint="eastAsia" w:ascii="宋体" w:hAnsi="宋体"/>
                <w:bCs/>
                <w:sz w:val="24"/>
                <w:szCs w:val="24"/>
              </w:rPr>
            </w:pPr>
          </w:p>
          <w:p w14:paraId="750A368D">
            <w:pPr>
              <w:widowControl/>
              <w:spacing w:line="400" w:lineRule="exact"/>
              <w:rPr>
                <w:rFonts w:hint="eastAsia" w:ascii="宋体" w:hAnsi="宋体"/>
                <w:bCs/>
                <w:sz w:val="24"/>
                <w:szCs w:val="24"/>
              </w:rPr>
            </w:pPr>
            <w:r>
              <w:rPr>
                <w:rFonts w:hint="eastAsia" w:ascii="宋体" w:hAnsi="宋体"/>
                <w:b/>
                <w:bCs/>
                <w:sz w:val="24"/>
                <w:szCs w:val="24"/>
              </w:rPr>
              <w:t>环节二：抢答竞赛</w:t>
            </w:r>
          </w:p>
          <w:p w14:paraId="0B8BC459">
            <w:pPr>
              <w:spacing w:line="400" w:lineRule="exact"/>
              <w:rPr>
                <w:rFonts w:hint="eastAsia" w:ascii="宋体" w:hAnsi="宋体"/>
                <w:bCs/>
                <w:sz w:val="24"/>
                <w:szCs w:val="24"/>
              </w:rPr>
            </w:pPr>
            <w:r>
              <w:rPr>
                <w:rFonts w:hint="eastAsia" w:ascii="宋体" w:hAnsi="宋体"/>
                <w:bCs/>
                <w:sz w:val="24"/>
                <w:szCs w:val="24"/>
              </w:rPr>
              <w:t>抢答题见附件</w:t>
            </w:r>
          </w:p>
          <w:p w14:paraId="3AAE2406">
            <w:pPr>
              <w:widowControl/>
              <w:spacing w:line="400" w:lineRule="exact"/>
              <w:rPr>
                <w:rFonts w:hint="eastAsia" w:ascii="宋体" w:hAnsi="宋体"/>
                <w:b/>
                <w:bCs/>
                <w:sz w:val="24"/>
                <w:szCs w:val="24"/>
              </w:rPr>
            </w:pPr>
          </w:p>
          <w:p w14:paraId="617F65E9">
            <w:pPr>
              <w:widowControl/>
              <w:spacing w:line="400" w:lineRule="exact"/>
              <w:rPr>
                <w:rFonts w:hint="eastAsia" w:ascii="宋体" w:hAnsi="宋体"/>
                <w:b/>
                <w:bCs/>
                <w:sz w:val="24"/>
                <w:szCs w:val="24"/>
              </w:rPr>
            </w:pPr>
          </w:p>
          <w:p w14:paraId="2D458865">
            <w:pPr>
              <w:widowControl/>
              <w:spacing w:line="400" w:lineRule="exact"/>
              <w:rPr>
                <w:rFonts w:hint="eastAsia" w:ascii="宋体" w:hAnsi="宋体"/>
                <w:b/>
                <w:bCs/>
                <w:sz w:val="24"/>
                <w:szCs w:val="24"/>
              </w:rPr>
            </w:pPr>
          </w:p>
          <w:p w14:paraId="01F76299">
            <w:pPr>
              <w:widowControl/>
              <w:spacing w:line="400" w:lineRule="exact"/>
              <w:rPr>
                <w:rFonts w:hint="eastAsia" w:ascii="宋体" w:hAnsi="宋体"/>
                <w:b/>
                <w:bCs/>
                <w:sz w:val="24"/>
                <w:szCs w:val="24"/>
              </w:rPr>
            </w:pPr>
          </w:p>
          <w:p w14:paraId="4EE0BAE2">
            <w:pPr>
              <w:widowControl/>
              <w:spacing w:line="400" w:lineRule="exact"/>
              <w:rPr>
                <w:rFonts w:hint="eastAsia" w:ascii="宋体" w:hAnsi="宋体"/>
                <w:b/>
                <w:bCs/>
                <w:sz w:val="24"/>
                <w:szCs w:val="24"/>
              </w:rPr>
            </w:pPr>
            <w:r>
              <w:rPr>
                <w:rFonts w:hint="eastAsia" w:ascii="宋体" w:hAnsi="宋体"/>
                <w:b/>
                <w:bCs/>
                <w:sz w:val="24"/>
                <w:szCs w:val="24"/>
              </w:rPr>
              <w:t>环节三：评奖</w:t>
            </w:r>
          </w:p>
        </w:tc>
        <w:tc>
          <w:tcPr>
            <w:tcW w:w="3686" w:type="dxa"/>
            <w:gridSpan w:val="3"/>
            <w:tcBorders>
              <w:left w:val="single" w:color="auto" w:sz="4" w:space="0"/>
              <w:bottom w:val="single" w:color="auto" w:sz="4" w:space="0"/>
              <w:right w:val="single" w:color="auto" w:sz="4" w:space="0"/>
            </w:tcBorders>
            <w:noWrap w:val="0"/>
            <w:vAlign w:val="top"/>
          </w:tcPr>
          <w:p w14:paraId="7BE420B1">
            <w:pPr>
              <w:spacing w:before="240" w:line="400" w:lineRule="exact"/>
              <w:rPr>
                <w:rFonts w:hint="eastAsia" w:ascii="宋体" w:hAnsi="宋体"/>
                <w:bCs/>
                <w:sz w:val="24"/>
                <w:szCs w:val="24"/>
              </w:rPr>
            </w:pPr>
            <w:r>
              <w:rPr>
                <w:rFonts w:hint="eastAsia" w:ascii="宋体" w:hAnsi="宋体"/>
                <w:bCs/>
                <w:sz w:val="24"/>
                <w:szCs w:val="24"/>
              </w:rPr>
              <w:t>宣布规则：竞赛活动分风采展示和抢答两轮,采用积分制，得分高的小组获胜。</w:t>
            </w:r>
          </w:p>
          <w:p w14:paraId="616C9E4A">
            <w:pPr>
              <w:spacing w:line="400" w:lineRule="exact"/>
              <w:rPr>
                <w:rFonts w:hint="eastAsia" w:ascii="宋体" w:hAnsi="宋体"/>
                <w:b/>
                <w:bCs/>
                <w:sz w:val="24"/>
                <w:szCs w:val="24"/>
              </w:rPr>
            </w:pPr>
            <w:r>
              <w:rPr>
                <w:rFonts w:hint="eastAsia" w:ascii="宋体" w:hAnsi="宋体"/>
                <w:b/>
                <w:bCs/>
                <w:sz w:val="24"/>
                <w:szCs w:val="24"/>
              </w:rPr>
              <w:t>1.分组展示</w:t>
            </w:r>
          </w:p>
          <w:p w14:paraId="3C461F97">
            <w:pPr>
              <w:spacing w:line="400" w:lineRule="exact"/>
              <w:rPr>
                <w:rFonts w:hint="eastAsia" w:ascii="宋体" w:hAnsi="宋体"/>
                <w:bCs/>
                <w:sz w:val="24"/>
                <w:szCs w:val="24"/>
              </w:rPr>
            </w:pPr>
            <w:r>
              <w:rPr>
                <w:rFonts w:hint="eastAsia" w:ascii="宋体" w:hAnsi="宋体"/>
                <w:bCs/>
                <w:sz w:val="24"/>
                <w:szCs w:val="24"/>
              </w:rPr>
              <w:t>“国家安全 湖南贡献”</w:t>
            </w:r>
          </w:p>
          <w:p w14:paraId="59491E6E">
            <w:pPr>
              <w:spacing w:line="400" w:lineRule="exact"/>
              <w:ind w:firstLine="240" w:firstLineChars="100"/>
              <w:rPr>
                <w:rFonts w:hint="eastAsia" w:ascii="宋体" w:hAnsi="宋体"/>
                <w:bCs/>
                <w:sz w:val="24"/>
                <w:szCs w:val="24"/>
              </w:rPr>
            </w:pPr>
            <w:r>
              <w:rPr>
                <w:rFonts w:hint="eastAsia" w:ascii="宋体" w:hAnsi="宋体"/>
                <w:bCs/>
                <w:sz w:val="24"/>
                <w:szCs w:val="24"/>
              </w:rPr>
              <w:t>任 务：分组派代表展示湖南维护国家安全方面，呈现出的优秀人物故事或典型做法。</w:t>
            </w:r>
          </w:p>
          <w:p w14:paraId="6FD3C42D">
            <w:pPr>
              <w:spacing w:line="400" w:lineRule="exact"/>
              <w:ind w:left="120" w:leftChars="57"/>
              <w:rPr>
                <w:rFonts w:hint="eastAsia" w:ascii="宋体" w:hAnsi="宋体"/>
                <w:bCs/>
                <w:sz w:val="24"/>
                <w:szCs w:val="24"/>
              </w:rPr>
            </w:pPr>
            <w:r>
              <w:rPr>
                <w:rFonts w:hint="eastAsia" w:ascii="宋体" w:hAnsi="宋体"/>
                <w:bCs/>
                <w:sz w:val="24"/>
                <w:szCs w:val="24"/>
              </w:rPr>
              <w:t>计 分：原始分为100分，按完成任务的质量情况加分。</w:t>
            </w:r>
          </w:p>
          <w:p w14:paraId="239D6397">
            <w:pPr>
              <w:spacing w:line="400" w:lineRule="exact"/>
              <w:rPr>
                <w:rFonts w:hint="eastAsia" w:ascii="宋体" w:hAnsi="宋体"/>
                <w:bCs/>
                <w:sz w:val="24"/>
                <w:szCs w:val="24"/>
              </w:rPr>
            </w:pPr>
          </w:p>
          <w:p w14:paraId="3C68FB9C">
            <w:pPr>
              <w:spacing w:line="400" w:lineRule="exact"/>
              <w:rPr>
                <w:rFonts w:hint="eastAsia" w:ascii="宋体" w:hAnsi="宋体"/>
                <w:bCs/>
                <w:sz w:val="24"/>
                <w:szCs w:val="24"/>
              </w:rPr>
            </w:pPr>
          </w:p>
          <w:p w14:paraId="7EC4E6E0">
            <w:pPr>
              <w:spacing w:line="400" w:lineRule="exact"/>
              <w:rPr>
                <w:rFonts w:hint="eastAsia" w:ascii="宋体" w:hAnsi="宋体"/>
                <w:bCs/>
                <w:sz w:val="24"/>
                <w:szCs w:val="24"/>
              </w:rPr>
            </w:pPr>
          </w:p>
          <w:p w14:paraId="33342B20">
            <w:pPr>
              <w:spacing w:line="400" w:lineRule="exact"/>
              <w:rPr>
                <w:rFonts w:hint="eastAsia" w:ascii="宋体" w:hAnsi="宋体"/>
                <w:bCs/>
                <w:sz w:val="24"/>
                <w:szCs w:val="24"/>
              </w:rPr>
            </w:pPr>
          </w:p>
          <w:p w14:paraId="52EC0843">
            <w:pPr>
              <w:spacing w:line="400" w:lineRule="exact"/>
              <w:rPr>
                <w:rFonts w:hint="eastAsia" w:ascii="宋体" w:hAnsi="宋体"/>
                <w:bCs/>
                <w:sz w:val="24"/>
                <w:szCs w:val="24"/>
              </w:rPr>
            </w:pPr>
          </w:p>
          <w:p w14:paraId="330BA0EB">
            <w:pPr>
              <w:spacing w:line="400" w:lineRule="exact"/>
              <w:rPr>
                <w:rFonts w:hint="eastAsia" w:ascii="宋体" w:hAnsi="宋体"/>
                <w:bCs/>
                <w:sz w:val="24"/>
                <w:szCs w:val="24"/>
              </w:rPr>
            </w:pPr>
          </w:p>
          <w:p w14:paraId="73C57150">
            <w:pPr>
              <w:spacing w:line="400" w:lineRule="exact"/>
              <w:rPr>
                <w:rFonts w:hint="eastAsia" w:ascii="宋体" w:hAnsi="宋体"/>
                <w:bCs/>
                <w:sz w:val="24"/>
                <w:szCs w:val="24"/>
              </w:rPr>
            </w:pPr>
          </w:p>
          <w:p w14:paraId="7592395B">
            <w:pPr>
              <w:spacing w:line="400" w:lineRule="exact"/>
              <w:rPr>
                <w:rFonts w:hint="eastAsia" w:ascii="宋体" w:hAnsi="宋体"/>
                <w:bCs/>
                <w:sz w:val="24"/>
                <w:szCs w:val="24"/>
              </w:rPr>
            </w:pPr>
          </w:p>
          <w:p w14:paraId="6085FD52">
            <w:pPr>
              <w:spacing w:line="400" w:lineRule="exact"/>
              <w:rPr>
                <w:rFonts w:hint="eastAsia" w:ascii="宋体" w:hAnsi="宋体"/>
                <w:bCs/>
                <w:sz w:val="24"/>
                <w:szCs w:val="24"/>
              </w:rPr>
            </w:pPr>
          </w:p>
          <w:p w14:paraId="1FB2DD5E">
            <w:pPr>
              <w:spacing w:line="400" w:lineRule="exact"/>
              <w:rPr>
                <w:rFonts w:hint="eastAsia" w:ascii="宋体" w:hAnsi="宋体"/>
                <w:bCs/>
                <w:sz w:val="24"/>
                <w:szCs w:val="24"/>
              </w:rPr>
            </w:pPr>
          </w:p>
          <w:p w14:paraId="6CBDE7BC">
            <w:pPr>
              <w:spacing w:line="400" w:lineRule="exact"/>
              <w:rPr>
                <w:rFonts w:hint="eastAsia" w:ascii="宋体" w:hAnsi="宋体"/>
                <w:bCs/>
                <w:sz w:val="24"/>
                <w:szCs w:val="24"/>
              </w:rPr>
            </w:pPr>
          </w:p>
          <w:p w14:paraId="58AE48D5">
            <w:pPr>
              <w:spacing w:line="400" w:lineRule="exact"/>
              <w:rPr>
                <w:rFonts w:hint="eastAsia" w:ascii="宋体" w:hAnsi="宋体"/>
                <w:b/>
                <w:bCs/>
                <w:sz w:val="24"/>
                <w:szCs w:val="24"/>
              </w:rPr>
            </w:pPr>
            <w:r>
              <w:rPr>
                <w:rFonts w:hint="eastAsia" w:ascii="宋体" w:hAnsi="宋体"/>
                <w:bCs/>
                <w:sz w:val="24"/>
                <w:szCs w:val="24"/>
              </w:rPr>
              <w:t>2.</w:t>
            </w:r>
            <w:r>
              <w:rPr>
                <w:rFonts w:hint="eastAsia" w:ascii="宋体" w:hAnsi="宋体"/>
                <w:b/>
                <w:bCs/>
                <w:sz w:val="24"/>
                <w:szCs w:val="24"/>
              </w:rPr>
              <w:t>知识抢答</w:t>
            </w:r>
          </w:p>
          <w:p w14:paraId="4FBBA3E3">
            <w:pPr>
              <w:spacing w:line="400" w:lineRule="exact"/>
              <w:ind w:left="120" w:leftChars="57"/>
              <w:rPr>
                <w:rFonts w:hint="eastAsia" w:ascii="宋体" w:hAnsi="宋体"/>
                <w:bCs/>
                <w:sz w:val="24"/>
                <w:szCs w:val="24"/>
              </w:rPr>
            </w:pPr>
            <w:r>
              <w:rPr>
                <w:rFonts w:hint="eastAsia" w:ascii="宋体" w:hAnsi="宋体"/>
                <w:bCs/>
                <w:sz w:val="24"/>
                <w:szCs w:val="24"/>
              </w:rPr>
              <w:t>任 务：共有15道题</w:t>
            </w:r>
          </w:p>
          <w:p w14:paraId="46D6D2C5">
            <w:pPr>
              <w:spacing w:line="400" w:lineRule="exact"/>
              <w:ind w:left="120" w:leftChars="57"/>
              <w:rPr>
                <w:rFonts w:hint="eastAsia" w:ascii="宋体" w:hAnsi="宋体"/>
                <w:bCs/>
                <w:sz w:val="24"/>
                <w:szCs w:val="24"/>
              </w:rPr>
            </w:pPr>
            <w:r>
              <w:rPr>
                <w:rFonts w:hint="eastAsia" w:ascii="宋体" w:hAnsi="宋体"/>
                <w:bCs/>
                <w:sz w:val="24"/>
                <w:szCs w:val="24"/>
              </w:rPr>
              <w:t>计 分：在小组原始积分上，回答正确加10分，回答错误扣10分。</w:t>
            </w:r>
          </w:p>
          <w:p w14:paraId="076B0F38">
            <w:pPr>
              <w:spacing w:line="400" w:lineRule="exact"/>
              <w:rPr>
                <w:rFonts w:hint="eastAsia" w:ascii="宋体" w:hAnsi="宋体"/>
                <w:bCs/>
                <w:sz w:val="24"/>
                <w:szCs w:val="24"/>
              </w:rPr>
            </w:pPr>
          </w:p>
        </w:tc>
        <w:tc>
          <w:tcPr>
            <w:tcW w:w="1417" w:type="dxa"/>
            <w:tcBorders>
              <w:left w:val="single" w:color="auto" w:sz="4" w:space="0"/>
              <w:bottom w:val="single" w:color="auto" w:sz="4" w:space="0"/>
              <w:right w:val="single" w:color="auto" w:sz="4" w:space="0"/>
            </w:tcBorders>
            <w:noWrap w:val="0"/>
            <w:vAlign w:val="top"/>
          </w:tcPr>
          <w:p w14:paraId="7928A1EA">
            <w:pPr>
              <w:spacing w:line="400" w:lineRule="exact"/>
              <w:rPr>
                <w:rFonts w:hint="eastAsia" w:ascii="宋体" w:hAnsi="宋体"/>
                <w:bCs/>
                <w:sz w:val="24"/>
                <w:szCs w:val="24"/>
              </w:rPr>
            </w:pPr>
            <w:r>
              <w:rPr>
                <w:rFonts w:hint="eastAsia" w:ascii="宋体" w:hAnsi="宋体"/>
                <w:bCs/>
                <w:sz w:val="24"/>
                <w:szCs w:val="24"/>
              </w:rPr>
              <w:t>1.各组派代表进行汇报。</w:t>
            </w:r>
          </w:p>
          <w:p w14:paraId="6EF5936E">
            <w:pPr>
              <w:spacing w:line="400" w:lineRule="exact"/>
              <w:rPr>
                <w:rFonts w:hint="eastAsia" w:ascii="宋体" w:hAnsi="宋体"/>
                <w:bCs/>
                <w:sz w:val="24"/>
                <w:szCs w:val="24"/>
              </w:rPr>
            </w:pPr>
            <w:r>
              <w:rPr>
                <w:rFonts w:hint="eastAsia" w:ascii="宋体" w:hAnsi="宋体"/>
                <w:bCs/>
                <w:sz w:val="24"/>
                <w:szCs w:val="24"/>
              </w:rPr>
              <w:t>任务（1）：维护社会安全方面的贡献。</w:t>
            </w:r>
          </w:p>
          <w:p w14:paraId="44DCB4E8">
            <w:pPr>
              <w:spacing w:line="400" w:lineRule="exact"/>
              <w:rPr>
                <w:rFonts w:hint="eastAsia" w:ascii="宋体" w:hAnsi="宋体"/>
                <w:bCs/>
                <w:sz w:val="24"/>
                <w:szCs w:val="24"/>
              </w:rPr>
            </w:pPr>
            <w:r>
              <w:rPr>
                <w:rFonts w:hint="eastAsia" w:ascii="宋体" w:hAnsi="宋体"/>
                <w:bCs/>
                <w:sz w:val="24"/>
                <w:szCs w:val="24"/>
              </w:rPr>
              <w:t>任务（2）：科技创新方面的贡献。</w:t>
            </w:r>
          </w:p>
          <w:p w14:paraId="2BD6CBD5">
            <w:pPr>
              <w:spacing w:line="400" w:lineRule="exact"/>
              <w:rPr>
                <w:rFonts w:hint="eastAsia" w:ascii="宋体" w:hAnsi="宋体"/>
                <w:bCs/>
                <w:sz w:val="24"/>
                <w:szCs w:val="24"/>
              </w:rPr>
            </w:pPr>
            <w:r>
              <w:rPr>
                <w:rFonts w:hint="eastAsia" w:ascii="宋体" w:hAnsi="宋体"/>
                <w:bCs/>
                <w:sz w:val="24"/>
                <w:szCs w:val="24"/>
              </w:rPr>
              <w:t>任务（3）：经济安全方面的贡献。</w:t>
            </w:r>
          </w:p>
          <w:p w14:paraId="5853ED51">
            <w:pPr>
              <w:spacing w:line="400" w:lineRule="exact"/>
              <w:rPr>
                <w:rFonts w:hint="eastAsia" w:ascii="宋体" w:hAnsi="宋体"/>
                <w:bCs/>
                <w:sz w:val="24"/>
                <w:szCs w:val="24"/>
              </w:rPr>
            </w:pPr>
            <w:r>
              <w:rPr>
                <w:rFonts w:hint="eastAsia" w:ascii="宋体" w:hAnsi="宋体"/>
                <w:bCs/>
                <w:sz w:val="24"/>
                <w:szCs w:val="24"/>
              </w:rPr>
              <w:t>任务（4）：文化传承方面的贡献。</w:t>
            </w:r>
          </w:p>
          <w:p w14:paraId="00EA3CC5">
            <w:pPr>
              <w:spacing w:line="400" w:lineRule="exact"/>
              <w:rPr>
                <w:rFonts w:hint="eastAsia" w:ascii="宋体" w:hAnsi="宋体"/>
                <w:bCs/>
                <w:sz w:val="24"/>
                <w:szCs w:val="24"/>
              </w:rPr>
            </w:pPr>
            <w:r>
              <w:rPr>
                <w:rFonts w:hint="eastAsia" w:ascii="宋体" w:hAnsi="宋体"/>
                <w:bCs/>
                <w:sz w:val="24"/>
                <w:szCs w:val="24"/>
              </w:rPr>
              <w:t>任务5：军事安全方面的贡献。</w:t>
            </w:r>
          </w:p>
          <w:p w14:paraId="02BA3C83">
            <w:pPr>
              <w:spacing w:line="400" w:lineRule="exact"/>
              <w:rPr>
                <w:rFonts w:hint="eastAsia" w:ascii="宋体" w:hAnsi="宋体"/>
                <w:bCs/>
                <w:sz w:val="24"/>
                <w:szCs w:val="24"/>
              </w:rPr>
            </w:pPr>
          </w:p>
          <w:p w14:paraId="3FA6BA89">
            <w:pPr>
              <w:spacing w:line="400" w:lineRule="exact"/>
              <w:rPr>
                <w:rFonts w:hint="eastAsia" w:ascii="宋体" w:hAnsi="宋体"/>
                <w:bCs/>
                <w:sz w:val="24"/>
                <w:szCs w:val="24"/>
              </w:rPr>
            </w:pPr>
          </w:p>
          <w:p w14:paraId="4F229335">
            <w:pPr>
              <w:spacing w:line="400" w:lineRule="exact"/>
              <w:rPr>
                <w:rFonts w:hint="eastAsia" w:ascii="宋体" w:hAnsi="宋体"/>
                <w:bCs/>
                <w:sz w:val="24"/>
                <w:szCs w:val="24"/>
              </w:rPr>
            </w:pPr>
            <w:r>
              <w:rPr>
                <w:rFonts w:hint="eastAsia" w:ascii="宋体" w:hAnsi="宋体"/>
                <w:bCs/>
                <w:sz w:val="24"/>
                <w:szCs w:val="24"/>
              </w:rPr>
              <w:t>2.参与抢答</w:t>
            </w:r>
          </w:p>
        </w:tc>
      </w:tr>
      <w:tr w14:paraId="5A6C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675" w:type="dxa"/>
            <w:tcBorders>
              <w:left w:val="single" w:color="auto" w:sz="4" w:space="0"/>
              <w:right w:val="single" w:color="auto" w:sz="4" w:space="0"/>
            </w:tcBorders>
            <w:noWrap w:val="0"/>
            <w:vAlign w:val="center"/>
          </w:tcPr>
          <w:p w14:paraId="3E29342E">
            <w:pPr>
              <w:spacing w:line="400" w:lineRule="exact"/>
              <w:jc w:val="center"/>
              <w:rPr>
                <w:rFonts w:hint="eastAsia" w:ascii="宋体" w:hAnsi="宋体"/>
                <w:b/>
                <w:bCs/>
                <w:sz w:val="24"/>
                <w:szCs w:val="24"/>
              </w:rPr>
            </w:pPr>
            <w:r>
              <w:rPr>
                <w:rFonts w:hint="eastAsia" w:ascii="宋体" w:hAnsi="宋体"/>
                <w:b/>
                <w:bCs/>
                <w:sz w:val="24"/>
                <w:szCs w:val="24"/>
              </w:rPr>
              <w:t>活</w:t>
            </w:r>
          </w:p>
          <w:p w14:paraId="3E57EA53">
            <w:pPr>
              <w:spacing w:line="400" w:lineRule="exact"/>
              <w:jc w:val="center"/>
              <w:rPr>
                <w:rFonts w:hint="eastAsia" w:ascii="宋体" w:hAnsi="宋体"/>
                <w:b/>
                <w:bCs/>
                <w:sz w:val="24"/>
                <w:szCs w:val="24"/>
              </w:rPr>
            </w:pPr>
            <w:r>
              <w:rPr>
                <w:rFonts w:hint="eastAsia" w:ascii="宋体" w:hAnsi="宋体"/>
                <w:b/>
                <w:bCs/>
                <w:sz w:val="24"/>
                <w:szCs w:val="24"/>
              </w:rPr>
              <w:t>动</w:t>
            </w:r>
          </w:p>
          <w:p w14:paraId="5E860B1F">
            <w:pPr>
              <w:spacing w:line="400" w:lineRule="exact"/>
              <w:jc w:val="center"/>
              <w:rPr>
                <w:rFonts w:hint="eastAsia" w:ascii="宋体" w:hAnsi="宋体"/>
                <w:b/>
                <w:bCs/>
                <w:sz w:val="24"/>
                <w:szCs w:val="24"/>
              </w:rPr>
            </w:pPr>
            <w:r>
              <w:rPr>
                <w:rFonts w:hint="eastAsia" w:ascii="宋体" w:hAnsi="宋体"/>
                <w:b/>
                <w:bCs/>
                <w:sz w:val="24"/>
                <w:szCs w:val="24"/>
              </w:rPr>
              <w:t>四</w:t>
            </w:r>
          </w:p>
          <w:p w14:paraId="666A0B78">
            <w:pPr>
              <w:spacing w:line="400" w:lineRule="exact"/>
              <w:jc w:val="center"/>
              <w:rPr>
                <w:rFonts w:hint="eastAsia" w:ascii="宋体" w:hAnsi="宋体"/>
                <w:b/>
                <w:bCs/>
                <w:sz w:val="24"/>
                <w:szCs w:val="24"/>
              </w:rPr>
            </w:pPr>
            <w:r>
              <w:rPr>
                <w:rFonts w:hint="eastAsia" w:ascii="宋体" w:hAnsi="宋体"/>
                <w:b/>
                <w:bCs/>
                <w:sz w:val="24"/>
                <w:szCs w:val="24"/>
              </w:rPr>
              <w:t>：</w:t>
            </w:r>
          </w:p>
          <w:p w14:paraId="29E7B222">
            <w:pPr>
              <w:spacing w:line="400" w:lineRule="exact"/>
              <w:jc w:val="center"/>
              <w:rPr>
                <w:rFonts w:hint="eastAsia" w:ascii="宋体" w:hAnsi="宋体"/>
                <w:b/>
                <w:bCs/>
                <w:sz w:val="24"/>
                <w:szCs w:val="24"/>
              </w:rPr>
            </w:pPr>
            <w:r>
              <w:rPr>
                <w:rFonts w:hint="eastAsia" w:ascii="宋体" w:hAnsi="宋体"/>
                <w:b/>
                <w:bCs/>
                <w:sz w:val="24"/>
                <w:szCs w:val="24"/>
              </w:rPr>
              <w:t>国</w:t>
            </w:r>
          </w:p>
          <w:p w14:paraId="43663547">
            <w:pPr>
              <w:spacing w:line="400" w:lineRule="exact"/>
              <w:jc w:val="center"/>
              <w:rPr>
                <w:rFonts w:hint="eastAsia" w:ascii="宋体" w:hAnsi="宋体"/>
                <w:b/>
                <w:bCs/>
                <w:sz w:val="24"/>
                <w:szCs w:val="24"/>
              </w:rPr>
            </w:pPr>
            <w:r>
              <w:rPr>
                <w:rFonts w:hint="eastAsia" w:ascii="宋体" w:hAnsi="宋体"/>
                <w:b/>
                <w:bCs/>
                <w:sz w:val="24"/>
                <w:szCs w:val="24"/>
              </w:rPr>
              <w:t>家</w:t>
            </w:r>
          </w:p>
          <w:p w14:paraId="07AC6F51">
            <w:pPr>
              <w:spacing w:line="400" w:lineRule="exact"/>
              <w:jc w:val="center"/>
              <w:rPr>
                <w:rFonts w:hint="eastAsia" w:ascii="宋体" w:hAnsi="宋体"/>
                <w:b/>
                <w:bCs/>
                <w:sz w:val="24"/>
                <w:szCs w:val="24"/>
              </w:rPr>
            </w:pPr>
            <w:r>
              <w:rPr>
                <w:rFonts w:hint="eastAsia" w:ascii="宋体" w:hAnsi="宋体"/>
                <w:b/>
                <w:bCs/>
                <w:sz w:val="24"/>
                <w:szCs w:val="24"/>
              </w:rPr>
              <w:t>安</w:t>
            </w:r>
          </w:p>
          <w:p w14:paraId="75147E3A">
            <w:pPr>
              <w:spacing w:line="400" w:lineRule="exact"/>
              <w:jc w:val="center"/>
              <w:rPr>
                <w:rFonts w:hint="eastAsia" w:ascii="宋体" w:hAnsi="宋体"/>
                <w:b/>
                <w:bCs/>
                <w:sz w:val="24"/>
                <w:szCs w:val="24"/>
              </w:rPr>
            </w:pPr>
            <w:r>
              <w:rPr>
                <w:rFonts w:hint="eastAsia" w:ascii="宋体" w:hAnsi="宋体"/>
                <w:b/>
                <w:bCs/>
                <w:sz w:val="24"/>
                <w:szCs w:val="24"/>
              </w:rPr>
              <w:t>全</w:t>
            </w:r>
          </w:p>
          <w:p w14:paraId="7185A3A9">
            <w:pPr>
              <w:spacing w:line="400" w:lineRule="exact"/>
              <w:jc w:val="center"/>
              <w:rPr>
                <w:rFonts w:hint="eastAsia" w:ascii="宋体" w:hAnsi="宋体"/>
                <w:b/>
                <w:bCs/>
                <w:sz w:val="24"/>
                <w:szCs w:val="24"/>
              </w:rPr>
            </w:pPr>
            <w:r>
              <w:rPr>
                <w:rFonts w:hint="eastAsia" w:ascii="宋体" w:hAnsi="宋体"/>
                <w:b/>
                <w:bCs/>
                <w:sz w:val="24"/>
                <w:szCs w:val="24"/>
              </w:rPr>
              <w:t>我</w:t>
            </w:r>
          </w:p>
          <w:p w14:paraId="6910F088">
            <w:pPr>
              <w:spacing w:line="400" w:lineRule="exact"/>
              <w:jc w:val="center"/>
              <w:rPr>
                <w:rFonts w:hint="eastAsia" w:ascii="宋体" w:hAnsi="宋体"/>
                <w:b/>
                <w:bCs/>
                <w:sz w:val="24"/>
                <w:szCs w:val="24"/>
              </w:rPr>
            </w:pPr>
            <w:r>
              <w:rPr>
                <w:rFonts w:hint="eastAsia" w:ascii="宋体" w:hAnsi="宋体"/>
                <w:b/>
                <w:bCs/>
                <w:sz w:val="24"/>
                <w:szCs w:val="24"/>
              </w:rPr>
              <w:t>参</w:t>
            </w:r>
          </w:p>
          <w:p w14:paraId="04AA199A">
            <w:pPr>
              <w:spacing w:line="400" w:lineRule="exact"/>
              <w:jc w:val="center"/>
              <w:rPr>
                <w:rFonts w:hint="eastAsia" w:ascii="宋体" w:hAnsi="宋体"/>
                <w:b/>
                <w:bCs/>
                <w:sz w:val="24"/>
                <w:szCs w:val="24"/>
              </w:rPr>
            </w:pPr>
            <w:r>
              <w:rPr>
                <w:rFonts w:hint="eastAsia" w:ascii="宋体" w:hAnsi="宋体"/>
                <w:b/>
                <w:bCs/>
                <w:sz w:val="24"/>
                <w:szCs w:val="24"/>
              </w:rPr>
              <w:t>与</w:t>
            </w:r>
          </w:p>
          <w:p w14:paraId="16351FF8">
            <w:pPr>
              <w:spacing w:line="400" w:lineRule="exact"/>
              <w:jc w:val="center"/>
              <w:rPr>
                <w:rFonts w:hint="eastAsia" w:ascii="宋体" w:hAnsi="宋体"/>
                <w:b/>
                <w:bCs/>
                <w:sz w:val="24"/>
                <w:szCs w:val="24"/>
              </w:rPr>
            </w:pPr>
          </w:p>
          <w:p w14:paraId="785BBFE1">
            <w:pPr>
              <w:spacing w:line="400" w:lineRule="exact"/>
              <w:jc w:val="center"/>
              <w:rPr>
                <w:rFonts w:hint="eastAsia" w:ascii="宋体" w:hAnsi="宋体"/>
                <w:b/>
                <w:bCs/>
                <w:sz w:val="24"/>
                <w:szCs w:val="24"/>
              </w:rPr>
            </w:pPr>
            <w:r>
              <w:rPr>
                <w:rFonts w:hint="eastAsia" w:ascii="宋体" w:hAnsi="宋体"/>
                <w:b/>
                <w:bCs/>
                <w:sz w:val="24"/>
                <w:szCs w:val="24"/>
              </w:rPr>
              <w:t>15</w:t>
            </w:r>
          </w:p>
          <w:p w14:paraId="5541FC7F">
            <w:pPr>
              <w:spacing w:line="400" w:lineRule="exact"/>
              <w:jc w:val="center"/>
              <w:rPr>
                <w:rFonts w:hint="eastAsia" w:ascii="宋体" w:hAnsi="宋体"/>
                <w:b/>
                <w:bCs/>
                <w:sz w:val="24"/>
                <w:szCs w:val="24"/>
              </w:rPr>
            </w:pPr>
            <w:r>
              <w:rPr>
                <w:rFonts w:hint="eastAsia" w:ascii="宋体" w:hAnsi="宋体"/>
                <w:b/>
                <w:bCs/>
                <w:sz w:val="24"/>
                <w:szCs w:val="24"/>
              </w:rPr>
              <w:t>分</w:t>
            </w:r>
          </w:p>
          <w:p w14:paraId="5D072811">
            <w:pPr>
              <w:spacing w:line="400" w:lineRule="exact"/>
              <w:jc w:val="center"/>
              <w:rPr>
                <w:rFonts w:hint="eastAsia" w:ascii="宋体" w:hAnsi="宋体"/>
                <w:b/>
                <w:bCs/>
                <w:sz w:val="24"/>
                <w:szCs w:val="24"/>
              </w:rPr>
            </w:pPr>
            <w:r>
              <w:rPr>
                <w:rFonts w:hint="eastAsia" w:ascii="宋体" w:hAnsi="宋体"/>
                <w:b/>
                <w:bCs/>
                <w:sz w:val="24"/>
                <w:szCs w:val="24"/>
              </w:rPr>
              <w:t>钟</w:t>
            </w:r>
          </w:p>
        </w:tc>
        <w:tc>
          <w:tcPr>
            <w:tcW w:w="3544" w:type="dxa"/>
            <w:gridSpan w:val="5"/>
            <w:tcBorders>
              <w:left w:val="single" w:color="auto" w:sz="4" w:space="0"/>
              <w:right w:val="single" w:color="auto" w:sz="4" w:space="0"/>
            </w:tcBorders>
            <w:noWrap w:val="0"/>
            <w:vAlign w:val="center"/>
          </w:tcPr>
          <w:p w14:paraId="18FF42C3">
            <w:pPr>
              <w:widowControl/>
              <w:spacing w:line="400" w:lineRule="exact"/>
              <w:jc w:val="left"/>
              <w:rPr>
                <w:rFonts w:ascii="宋体" w:hAnsi="宋体"/>
                <w:b/>
                <w:bCs/>
                <w:sz w:val="24"/>
                <w:szCs w:val="24"/>
              </w:rPr>
            </w:pPr>
            <w:r>
              <w:rPr>
                <w:rFonts w:hint="eastAsia" w:ascii="宋体" w:hAnsi="宋体"/>
                <w:b/>
                <w:bCs/>
                <w:sz w:val="24"/>
                <w:szCs w:val="24"/>
              </w:rPr>
              <w:t>环节一：创设情境</w:t>
            </w:r>
          </w:p>
          <w:p w14:paraId="11BFFCEE">
            <w:pPr>
              <w:widowControl/>
              <w:spacing w:line="400" w:lineRule="exact"/>
              <w:jc w:val="left"/>
              <w:rPr>
                <w:rFonts w:hint="eastAsia" w:ascii="宋体" w:hAnsi="宋体"/>
                <w:sz w:val="24"/>
                <w:szCs w:val="24"/>
              </w:rPr>
            </w:pPr>
            <w:r>
              <w:rPr>
                <w:rFonts w:hint="eastAsia" w:ascii="宋体" w:hAnsi="宋体"/>
                <w:sz w:val="24"/>
                <w:szCs w:val="24"/>
              </w:rPr>
              <w:t>《中华人民共和国宪法》《中华人民共和国兵役法》规定：保卫祖国、抵抗侵略是中华人民共和国每一个公民的神圣职责。依照法律服兵役和参加民兵组织是中华人民共和国公民的光荣义务。</w:t>
            </w:r>
          </w:p>
          <w:p w14:paraId="4249443E">
            <w:pPr>
              <w:widowControl/>
              <w:spacing w:line="400" w:lineRule="exact"/>
              <w:jc w:val="left"/>
              <w:rPr>
                <w:rFonts w:hint="eastAsia" w:ascii="宋体" w:hAnsi="宋体"/>
                <w:b/>
                <w:bCs/>
                <w:sz w:val="24"/>
                <w:szCs w:val="24"/>
              </w:rPr>
            </w:pPr>
          </w:p>
          <w:p w14:paraId="432AB1B8">
            <w:pPr>
              <w:widowControl/>
              <w:spacing w:line="400" w:lineRule="exact"/>
              <w:jc w:val="left"/>
              <w:rPr>
                <w:rFonts w:hint="eastAsia" w:ascii="宋体" w:hAnsi="宋体"/>
                <w:b/>
                <w:bCs/>
                <w:sz w:val="24"/>
                <w:szCs w:val="24"/>
              </w:rPr>
            </w:pPr>
          </w:p>
          <w:p w14:paraId="7C04458A">
            <w:pPr>
              <w:widowControl/>
              <w:spacing w:line="400" w:lineRule="exact"/>
              <w:jc w:val="left"/>
              <w:rPr>
                <w:rFonts w:hint="eastAsia" w:ascii="宋体" w:hAnsi="宋体"/>
                <w:b/>
                <w:bCs/>
                <w:sz w:val="24"/>
                <w:szCs w:val="24"/>
              </w:rPr>
            </w:pPr>
          </w:p>
          <w:p w14:paraId="59633CB2">
            <w:pPr>
              <w:widowControl/>
              <w:spacing w:line="400" w:lineRule="exact"/>
              <w:jc w:val="left"/>
              <w:rPr>
                <w:rFonts w:hint="eastAsia" w:ascii="宋体" w:hAnsi="宋体"/>
                <w:b/>
                <w:bCs/>
                <w:sz w:val="24"/>
                <w:szCs w:val="24"/>
              </w:rPr>
            </w:pPr>
          </w:p>
          <w:p w14:paraId="19B13C19">
            <w:pPr>
              <w:widowControl/>
              <w:spacing w:line="400" w:lineRule="exact"/>
              <w:jc w:val="left"/>
              <w:rPr>
                <w:rFonts w:hint="eastAsia" w:ascii="宋体" w:hAnsi="宋体"/>
                <w:b/>
                <w:bCs/>
                <w:sz w:val="24"/>
                <w:szCs w:val="24"/>
              </w:rPr>
            </w:pPr>
          </w:p>
          <w:p w14:paraId="16B8201C">
            <w:pPr>
              <w:widowControl/>
              <w:spacing w:line="400" w:lineRule="exact"/>
              <w:jc w:val="left"/>
              <w:rPr>
                <w:rFonts w:hint="eastAsia" w:ascii="宋体" w:hAnsi="宋体"/>
                <w:b/>
                <w:bCs/>
                <w:sz w:val="24"/>
                <w:szCs w:val="24"/>
              </w:rPr>
            </w:pPr>
            <w:r>
              <w:rPr>
                <w:rFonts w:hint="eastAsia" w:ascii="宋体" w:hAnsi="宋体"/>
                <w:b/>
                <w:bCs/>
                <w:sz w:val="24"/>
                <w:szCs w:val="24"/>
              </w:rPr>
              <w:t>环节二：效果检测</w:t>
            </w:r>
          </w:p>
          <w:p w14:paraId="7F84479D">
            <w:pPr>
              <w:widowControl/>
              <w:spacing w:line="400" w:lineRule="exact"/>
              <w:jc w:val="left"/>
              <w:rPr>
                <w:rFonts w:hint="eastAsia" w:ascii="宋体" w:hAnsi="宋体"/>
                <w:bCs/>
                <w:sz w:val="24"/>
                <w:szCs w:val="24"/>
              </w:rPr>
            </w:pPr>
            <w:r>
              <w:rPr>
                <w:rFonts w:hint="eastAsia" w:ascii="宋体" w:hAnsi="宋体"/>
                <w:bCs/>
                <w:sz w:val="24"/>
                <w:szCs w:val="24"/>
              </w:rPr>
              <w:t>要主动承担起维护国家安全的责任，要敢于与损害国家安全的行为做斗争。</w:t>
            </w:r>
          </w:p>
          <w:p w14:paraId="5342DF89">
            <w:pPr>
              <w:widowControl/>
              <w:spacing w:line="400" w:lineRule="exact"/>
              <w:jc w:val="left"/>
              <w:rPr>
                <w:rFonts w:hint="eastAsia" w:ascii="宋体" w:hAnsi="宋体"/>
                <w:bCs/>
                <w:sz w:val="24"/>
                <w:szCs w:val="24"/>
              </w:rPr>
            </w:pPr>
            <w:r>
              <w:rPr>
                <w:rFonts w:hint="eastAsia" w:ascii="宋体" w:hAnsi="宋体"/>
                <w:bCs/>
                <w:sz w:val="24"/>
                <w:szCs w:val="24"/>
              </w:rPr>
              <w:t>（1）当有人向你发送了威胁国家安全的信息，你会怎么做？</w:t>
            </w:r>
          </w:p>
          <w:p w14:paraId="21CA040F">
            <w:pPr>
              <w:widowControl/>
              <w:spacing w:line="400" w:lineRule="exact"/>
              <w:jc w:val="left"/>
              <w:rPr>
                <w:rFonts w:hint="eastAsia" w:ascii="宋体" w:hAnsi="宋体" w:cs="宋体"/>
                <w:b/>
                <w:bCs/>
                <w:sz w:val="24"/>
                <w:szCs w:val="24"/>
              </w:rPr>
            </w:pPr>
            <w:r>
              <w:rPr>
                <w:rFonts w:hint="eastAsia" w:ascii="宋体" w:hAnsi="宋体"/>
                <w:bCs/>
                <w:sz w:val="24"/>
                <w:szCs w:val="24"/>
              </w:rPr>
              <w:t>（2）当有人在你面前宣扬西方文化，抨击我国国家制度，你会怎么做？</w:t>
            </w:r>
            <w:r>
              <w:rPr>
                <w:rFonts w:hint="eastAsia" w:ascii="宋体" w:hAnsi="宋体"/>
                <w:b/>
                <w:bCs/>
                <w:sz w:val="24"/>
                <w:szCs w:val="24"/>
              </w:rPr>
              <w:t>......</w:t>
            </w:r>
            <w:r>
              <w:rPr>
                <w:rFonts w:hint="eastAsia" w:ascii="宋体" w:hAnsi="宋体"/>
                <w:sz w:val="24"/>
                <w:szCs w:val="24"/>
              </w:rPr>
              <w:t>（详见PPT）</w:t>
            </w:r>
          </w:p>
          <w:p w14:paraId="78ED2DF5">
            <w:pPr>
              <w:spacing w:line="400" w:lineRule="exact"/>
              <w:rPr>
                <w:rFonts w:hint="eastAsia" w:ascii="宋体" w:hAnsi="宋体"/>
                <w:b/>
                <w:bCs/>
                <w:sz w:val="24"/>
                <w:szCs w:val="24"/>
              </w:rPr>
            </w:pPr>
          </w:p>
          <w:p w14:paraId="06B99197">
            <w:pPr>
              <w:spacing w:line="400" w:lineRule="exact"/>
              <w:rPr>
                <w:rFonts w:hint="eastAsia" w:ascii="宋体" w:hAnsi="宋体"/>
                <w:b/>
                <w:bCs/>
                <w:sz w:val="24"/>
                <w:szCs w:val="24"/>
              </w:rPr>
            </w:pPr>
            <w:r>
              <w:rPr>
                <w:rFonts w:hint="eastAsia" w:ascii="宋体" w:hAnsi="宋体"/>
                <w:b/>
                <w:bCs/>
                <w:sz w:val="24"/>
                <w:szCs w:val="24"/>
              </w:rPr>
              <w:t>环节三：宣   誓</w:t>
            </w:r>
          </w:p>
          <w:p w14:paraId="65B4190F">
            <w:pPr>
              <w:widowControl/>
              <w:spacing w:line="400" w:lineRule="exact"/>
              <w:ind w:firstLine="720" w:firstLineChars="300"/>
              <w:jc w:val="left"/>
              <w:rPr>
                <w:rFonts w:hint="eastAsia" w:ascii="宋体" w:hAnsi="宋体"/>
                <w:bCs/>
                <w:sz w:val="24"/>
                <w:szCs w:val="24"/>
              </w:rPr>
            </w:pPr>
            <w:r>
              <w:rPr>
                <w:rFonts w:hint="eastAsia" w:ascii="宋体" w:hAnsi="宋体"/>
                <w:bCs/>
                <w:sz w:val="24"/>
                <w:szCs w:val="24"/>
              </w:rPr>
              <w:t>宣 誓 词</w:t>
            </w:r>
          </w:p>
          <w:p w14:paraId="52516C99">
            <w:pPr>
              <w:spacing w:line="400" w:lineRule="exact"/>
              <w:rPr>
                <w:rFonts w:hint="eastAsia" w:ascii="宋体" w:hAnsi="宋体"/>
                <w:bCs/>
                <w:sz w:val="24"/>
                <w:szCs w:val="24"/>
              </w:rPr>
            </w:pPr>
            <w:r>
              <w:rPr>
                <w:rFonts w:hint="eastAsia" w:ascii="宋体" w:hAnsi="宋体"/>
                <w:bCs/>
                <w:sz w:val="24"/>
                <w:szCs w:val="24"/>
              </w:rPr>
              <w:t>我是新时代中国青少年，</w:t>
            </w:r>
          </w:p>
          <w:p w14:paraId="087342F4">
            <w:pPr>
              <w:spacing w:line="400" w:lineRule="exact"/>
              <w:rPr>
                <w:rFonts w:hint="eastAsia" w:ascii="宋体" w:hAnsi="宋体"/>
                <w:bCs/>
                <w:sz w:val="24"/>
                <w:szCs w:val="24"/>
              </w:rPr>
            </w:pPr>
            <w:r>
              <w:rPr>
                <w:rFonts w:hint="eastAsia" w:ascii="宋体" w:hAnsi="宋体"/>
                <w:bCs/>
                <w:sz w:val="24"/>
                <w:szCs w:val="24"/>
              </w:rPr>
              <w:t>肩负民族复兴的伟大使命。</w:t>
            </w:r>
          </w:p>
          <w:p w14:paraId="31E805DE">
            <w:pPr>
              <w:spacing w:line="400" w:lineRule="exact"/>
              <w:rPr>
                <w:rFonts w:hint="eastAsia" w:ascii="宋体" w:hAnsi="宋体"/>
                <w:bCs/>
                <w:sz w:val="24"/>
                <w:szCs w:val="24"/>
              </w:rPr>
            </w:pPr>
            <w:r>
              <w:rPr>
                <w:rFonts w:hint="eastAsia" w:ascii="宋体" w:hAnsi="宋体"/>
                <w:bCs/>
                <w:sz w:val="24"/>
                <w:szCs w:val="24"/>
              </w:rPr>
              <w:t>我爱祖国的每一寸土地，</w:t>
            </w:r>
          </w:p>
          <w:p w14:paraId="20E6E551">
            <w:pPr>
              <w:spacing w:line="400" w:lineRule="exact"/>
              <w:rPr>
                <w:rFonts w:hint="eastAsia" w:ascii="宋体" w:hAnsi="宋体"/>
                <w:bCs/>
                <w:sz w:val="24"/>
                <w:szCs w:val="24"/>
              </w:rPr>
            </w:pPr>
            <w:r>
              <w:rPr>
                <w:rFonts w:hint="eastAsia" w:ascii="宋体" w:hAnsi="宋体"/>
                <w:bCs/>
                <w:sz w:val="24"/>
                <w:szCs w:val="24"/>
              </w:rPr>
              <w:t>我爱祖国灿烂辉煌的历史。</w:t>
            </w:r>
          </w:p>
          <w:p w14:paraId="5990D453">
            <w:pPr>
              <w:spacing w:line="400" w:lineRule="exact"/>
              <w:rPr>
                <w:rFonts w:hint="eastAsia" w:ascii="宋体" w:hAnsi="宋体"/>
                <w:bCs/>
                <w:sz w:val="24"/>
                <w:szCs w:val="24"/>
              </w:rPr>
            </w:pPr>
            <w:r>
              <w:rPr>
                <w:rFonts w:hint="eastAsia" w:ascii="宋体" w:hAnsi="宋体"/>
                <w:bCs/>
                <w:sz w:val="24"/>
                <w:szCs w:val="24"/>
              </w:rPr>
              <w:t>我用生命承诺：</w:t>
            </w:r>
          </w:p>
          <w:p w14:paraId="5609A07B">
            <w:pPr>
              <w:spacing w:line="400" w:lineRule="exact"/>
              <w:rPr>
                <w:rFonts w:hint="eastAsia" w:ascii="宋体" w:hAnsi="宋体"/>
                <w:bCs/>
                <w:sz w:val="24"/>
                <w:szCs w:val="24"/>
              </w:rPr>
            </w:pPr>
            <w:r>
              <w:rPr>
                <w:rFonts w:hint="eastAsia" w:ascii="宋体" w:hAnsi="宋体"/>
                <w:bCs/>
                <w:sz w:val="24"/>
                <w:szCs w:val="24"/>
              </w:rPr>
              <w:t>不论我身处何时、人在何地，</w:t>
            </w:r>
          </w:p>
          <w:p w14:paraId="6C81B7C6">
            <w:pPr>
              <w:spacing w:line="400" w:lineRule="exact"/>
              <w:rPr>
                <w:rFonts w:hint="eastAsia" w:ascii="宋体" w:hAnsi="宋体"/>
                <w:bCs/>
                <w:sz w:val="24"/>
                <w:szCs w:val="24"/>
              </w:rPr>
            </w:pPr>
            <w:r>
              <w:rPr>
                <w:rFonts w:hint="eastAsia" w:ascii="宋体" w:hAnsi="宋体"/>
                <w:bCs/>
                <w:sz w:val="24"/>
                <w:szCs w:val="24"/>
              </w:rPr>
              <w:t>流淌着永远是祖国的血液。</w:t>
            </w:r>
          </w:p>
          <w:p w14:paraId="618D5F15">
            <w:pPr>
              <w:spacing w:line="400" w:lineRule="exact"/>
              <w:rPr>
                <w:rFonts w:hint="eastAsia" w:ascii="宋体" w:hAnsi="宋体"/>
                <w:bCs/>
                <w:sz w:val="24"/>
                <w:szCs w:val="24"/>
              </w:rPr>
            </w:pPr>
            <w:r>
              <w:rPr>
                <w:rFonts w:hint="eastAsia" w:ascii="宋体" w:hAnsi="宋体"/>
                <w:bCs/>
                <w:sz w:val="24"/>
                <w:szCs w:val="24"/>
              </w:rPr>
              <w:t>请党放心，维护国安有我！</w:t>
            </w:r>
          </w:p>
          <w:p w14:paraId="2BCEC0E5">
            <w:pPr>
              <w:spacing w:line="400" w:lineRule="exact"/>
              <w:rPr>
                <w:rFonts w:hint="eastAsia" w:ascii="宋体" w:hAnsi="宋体"/>
                <w:bCs/>
                <w:sz w:val="24"/>
                <w:szCs w:val="24"/>
              </w:rPr>
            </w:pPr>
            <w:r>
              <w:rPr>
                <w:rFonts w:hint="eastAsia" w:ascii="宋体" w:hAnsi="宋体"/>
                <w:bCs/>
                <w:sz w:val="24"/>
                <w:szCs w:val="24"/>
              </w:rPr>
              <w:t>请党放心，强国建设有我！</w:t>
            </w:r>
          </w:p>
          <w:p w14:paraId="2172BE26">
            <w:pPr>
              <w:spacing w:line="400" w:lineRule="exact"/>
              <w:ind w:firstLine="235" w:firstLineChars="98"/>
              <w:rPr>
                <w:rFonts w:hint="eastAsia" w:ascii="宋体" w:hAnsi="宋体"/>
                <w:bCs/>
                <w:sz w:val="24"/>
                <w:szCs w:val="24"/>
              </w:rPr>
            </w:pPr>
          </w:p>
          <w:p w14:paraId="3DE8925A">
            <w:pPr>
              <w:spacing w:line="400" w:lineRule="exact"/>
              <w:ind w:firstLine="952" w:firstLineChars="397"/>
              <w:rPr>
                <w:rFonts w:hint="eastAsia" w:ascii="宋体" w:hAnsi="宋体"/>
                <w:b/>
                <w:bCs/>
                <w:sz w:val="24"/>
                <w:szCs w:val="24"/>
              </w:rPr>
            </w:pPr>
            <w:r>
              <w:rPr>
                <w:rFonts w:hint="eastAsia" w:ascii="宋体" w:hAnsi="宋体"/>
                <w:bCs/>
                <w:sz w:val="24"/>
                <w:szCs w:val="24"/>
              </w:rPr>
              <w:t>宣誓人：X X X</w:t>
            </w:r>
          </w:p>
        </w:tc>
        <w:tc>
          <w:tcPr>
            <w:tcW w:w="3686" w:type="dxa"/>
            <w:gridSpan w:val="3"/>
            <w:tcBorders>
              <w:left w:val="single" w:color="auto" w:sz="4" w:space="0"/>
              <w:right w:val="single" w:color="auto" w:sz="4" w:space="0"/>
            </w:tcBorders>
            <w:noWrap w:val="0"/>
            <w:vAlign w:val="top"/>
          </w:tcPr>
          <w:p w14:paraId="5CF0FAA5">
            <w:pPr>
              <w:widowControl/>
              <w:spacing w:line="400" w:lineRule="exact"/>
              <w:rPr>
                <w:rFonts w:hint="eastAsia" w:ascii="宋体" w:hAnsi="宋体"/>
                <w:bCs/>
                <w:sz w:val="24"/>
                <w:szCs w:val="24"/>
              </w:rPr>
            </w:pPr>
            <w:r>
              <w:rPr>
                <w:rFonts w:hint="eastAsia" w:ascii="宋体" w:hAnsi="宋体"/>
                <w:bCs/>
                <w:sz w:val="24"/>
                <w:szCs w:val="24"/>
              </w:rPr>
              <w:t>1.播放视频《</w:t>
            </w:r>
            <w:r>
              <w:rPr>
                <w:rFonts w:hint="eastAsia" w:ascii="宋体" w:hAnsi="宋体"/>
                <w:sz w:val="24"/>
                <w:szCs w:val="24"/>
              </w:rPr>
              <w:t>习近平在庆祝中国共产党成立100周年大会上的讲话</w:t>
            </w:r>
            <w:r>
              <w:rPr>
                <w:rFonts w:hint="eastAsia" w:ascii="宋体" w:hAnsi="宋体"/>
                <w:bCs/>
                <w:sz w:val="24"/>
                <w:szCs w:val="24"/>
              </w:rPr>
              <w:t>》</w:t>
            </w:r>
          </w:p>
          <w:p w14:paraId="759BA956">
            <w:pPr>
              <w:spacing w:line="400" w:lineRule="exact"/>
              <w:rPr>
                <w:rFonts w:hint="eastAsia" w:ascii="宋体" w:hAnsi="宋体"/>
                <w:bCs/>
                <w:sz w:val="24"/>
                <w:szCs w:val="24"/>
              </w:rPr>
            </w:pPr>
            <w:r>
              <w:rPr>
                <w:rFonts w:hint="eastAsia" w:ascii="宋体" w:hAnsi="宋体"/>
                <w:bCs/>
                <w:sz w:val="24"/>
                <w:szCs w:val="24"/>
              </w:rPr>
              <w:t>【</w:t>
            </w:r>
            <w:r>
              <w:rPr>
                <w:rFonts w:hint="eastAsia" w:ascii="宋体" w:hAnsi="宋体"/>
                <w:b/>
                <w:bCs/>
                <w:sz w:val="24"/>
                <w:szCs w:val="24"/>
              </w:rPr>
              <w:t>习 语</w:t>
            </w:r>
            <w:r>
              <w:rPr>
                <w:rFonts w:hint="eastAsia" w:ascii="宋体" w:hAnsi="宋体"/>
                <w:bCs/>
                <w:sz w:val="24"/>
                <w:szCs w:val="24"/>
              </w:rPr>
              <w:t>】 要坚持国家安全一切为了人民、一切依靠人民，动员全党全社会共同努力，汇聚起维护国家安全的强大力量，夯实国家安全的社会基础，防范化解各类安全风险，不断提高人民群众的安全感、幸福感。</w:t>
            </w:r>
          </w:p>
          <w:p w14:paraId="67AF789B">
            <w:pPr>
              <w:widowControl/>
              <w:spacing w:line="400" w:lineRule="exact"/>
              <w:rPr>
                <w:rFonts w:hint="eastAsia" w:ascii="宋体" w:hAnsi="宋体"/>
                <w:bCs/>
                <w:sz w:val="24"/>
                <w:szCs w:val="24"/>
              </w:rPr>
            </w:pPr>
            <w:r>
              <w:rPr>
                <w:rFonts w:hint="eastAsia" w:ascii="宋体" w:hAnsi="宋体"/>
                <w:b/>
                <w:bCs/>
                <w:sz w:val="24"/>
                <w:szCs w:val="24"/>
              </w:rPr>
              <w:t>设 问：</w:t>
            </w:r>
            <w:r>
              <w:rPr>
                <w:rFonts w:hint="eastAsia" w:ascii="宋体" w:hAnsi="宋体"/>
                <w:bCs/>
                <w:sz w:val="24"/>
                <w:szCs w:val="24"/>
              </w:rPr>
              <w:t>你愿意承担保护国家安全的义务吗？</w:t>
            </w:r>
          </w:p>
          <w:p w14:paraId="7078E9BD">
            <w:pPr>
              <w:widowControl/>
              <w:spacing w:line="400" w:lineRule="exact"/>
              <w:rPr>
                <w:rFonts w:hint="eastAsia" w:ascii="宋体" w:hAnsi="宋体"/>
                <w:bCs/>
                <w:sz w:val="24"/>
                <w:szCs w:val="24"/>
              </w:rPr>
            </w:pPr>
          </w:p>
          <w:p w14:paraId="786E4274">
            <w:pPr>
              <w:widowControl/>
              <w:spacing w:line="400" w:lineRule="exact"/>
              <w:rPr>
                <w:rFonts w:hint="eastAsia" w:ascii="宋体" w:hAnsi="宋体"/>
                <w:bCs/>
                <w:sz w:val="24"/>
                <w:szCs w:val="24"/>
              </w:rPr>
            </w:pPr>
            <w:r>
              <w:rPr>
                <w:rFonts w:hint="eastAsia" w:ascii="宋体" w:hAnsi="宋体"/>
                <w:bCs/>
                <w:sz w:val="24"/>
                <w:szCs w:val="24"/>
              </w:rPr>
              <w:t>2.设置情境，检测效果</w:t>
            </w:r>
          </w:p>
          <w:p w14:paraId="04580DD7">
            <w:pPr>
              <w:widowControl/>
              <w:spacing w:line="400" w:lineRule="exact"/>
              <w:rPr>
                <w:rFonts w:hint="eastAsia" w:ascii="宋体" w:hAnsi="宋体"/>
                <w:bCs/>
                <w:sz w:val="24"/>
                <w:szCs w:val="24"/>
              </w:rPr>
            </w:pPr>
            <w:r>
              <w:rPr>
                <w:rFonts w:hint="eastAsia" w:ascii="宋体" w:hAnsi="宋体"/>
                <w:bCs/>
                <w:sz w:val="24"/>
                <w:szCs w:val="24"/>
              </w:rPr>
              <w:t xml:space="preserve"> 说说如果你遇到下列情境，你会采取什么行动？</w:t>
            </w:r>
          </w:p>
          <w:p w14:paraId="19AD455B">
            <w:pPr>
              <w:widowControl/>
              <w:spacing w:line="400" w:lineRule="exact"/>
              <w:rPr>
                <w:rFonts w:hint="eastAsia" w:ascii="宋体" w:hAnsi="宋体"/>
                <w:bCs/>
                <w:sz w:val="24"/>
                <w:szCs w:val="24"/>
              </w:rPr>
            </w:pPr>
          </w:p>
          <w:p w14:paraId="6EF18AD7">
            <w:pPr>
              <w:widowControl/>
              <w:spacing w:line="400" w:lineRule="exact"/>
              <w:rPr>
                <w:rFonts w:hint="eastAsia" w:ascii="宋体" w:hAnsi="宋体"/>
                <w:bCs/>
                <w:sz w:val="24"/>
                <w:szCs w:val="24"/>
              </w:rPr>
            </w:pPr>
            <w:r>
              <w:rPr>
                <w:rFonts w:hint="eastAsia" w:ascii="宋体" w:hAnsi="宋体"/>
                <w:bCs/>
                <w:sz w:val="24"/>
                <w:szCs w:val="24"/>
              </w:rPr>
              <w:t>教师小结：国家安全是安邦定国的重要基石，是全国各族人民根本利益所在。维护国家安全，人人有责。</w:t>
            </w:r>
          </w:p>
          <w:p w14:paraId="6F15281D">
            <w:pPr>
              <w:widowControl/>
              <w:spacing w:line="400" w:lineRule="exact"/>
              <w:rPr>
                <w:rFonts w:hint="eastAsia" w:ascii="宋体" w:hAnsi="宋体"/>
                <w:bCs/>
                <w:sz w:val="24"/>
                <w:szCs w:val="24"/>
              </w:rPr>
            </w:pPr>
          </w:p>
          <w:p w14:paraId="43C8000A">
            <w:pPr>
              <w:widowControl/>
              <w:spacing w:line="400" w:lineRule="exact"/>
              <w:rPr>
                <w:rFonts w:hint="eastAsia" w:ascii="宋体" w:hAnsi="宋体"/>
                <w:bCs/>
                <w:sz w:val="24"/>
                <w:szCs w:val="24"/>
              </w:rPr>
            </w:pPr>
          </w:p>
          <w:p w14:paraId="7FDD2A04">
            <w:pPr>
              <w:widowControl/>
              <w:spacing w:line="400" w:lineRule="exact"/>
              <w:rPr>
                <w:rFonts w:hint="eastAsia" w:ascii="宋体" w:hAnsi="宋体"/>
                <w:bCs/>
                <w:sz w:val="24"/>
                <w:szCs w:val="24"/>
              </w:rPr>
            </w:pPr>
            <w:r>
              <w:rPr>
                <w:rFonts w:hint="eastAsia" w:ascii="宋体" w:hAnsi="宋体"/>
                <w:bCs/>
                <w:sz w:val="24"/>
                <w:szCs w:val="24"/>
              </w:rPr>
              <w:t>3.播放背景音乐，组织学生宣誓。</w:t>
            </w:r>
          </w:p>
          <w:p w14:paraId="2A888BE8">
            <w:pPr>
              <w:widowControl/>
              <w:spacing w:line="400" w:lineRule="exact"/>
              <w:ind w:firstLine="240" w:firstLineChars="100"/>
              <w:rPr>
                <w:rFonts w:hint="eastAsia" w:ascii="宋体" w:hAnsi="宋体"/>
                <w:bCs/>
                <w:sz w:val="24"/>
                <w:szCs w:val="24"/>
              </w:rPr>
            </w:pPr>
            <w:r>
              <w:rPr>
                <w:rFonts w:hint="eastAsia" w:ascii="宋体" w:hAnsi="宋体"/>
                <w:bCs/>
                <w:sz w:val="24"/>
                <w:szCs w:val="24"/>
              </w:rPr>
              <w:t>背景音乐：《强军战歌》</w:t>
            </w:r>
          </w:p>
        </w:tc>
        <w:tc>
          <w:tcPr>
            <w:tcW w:w="1417" w:type="dxa"/>
            <w:tcBorders>
              <w:left w:val="single" w:color="auto" w:sz="4" w:space="0"/>
              <w:right w:val="single" w:color="auto" w:sz="4" w:space="0"/>
            </w:tcBorders>
            <w:noWrap w:val="0"/>
            <w:vAlign w:val="top"/>
          </w:tcPr>
          <w:p w14:paraId="3005EEEB">
            <w:pPr>
              <w:spacing w:line="400" w:lineRule="exact"/>
              <w:rPr>
                <w:rFonts w:hint="eastAsia" w:ascii="宋体" w:hAnsi="宋体"/>
                <w:bCs/>
                <w:sz w:val="24"/>
                <w:szCs w:val="24"/>
              </w:rPr>
            </w:pPr>
            <w:r>
              <w:rPr>
                <w:rFonts w:hint="eastAsia" w:ascii="宋体" w:hAnsi="宋体"/>
                <w:bCs/>
                <w:sz w:val="24"/>
                <w:szCs w:val="24"/>
              </w:rPr>
              <w:t>1.观看视频，学习习总书记金句。</w:t>
            </w:r>
          </w:p>
          <w:p w14:paraId="4BD4F0F0">
            <w:pPr>
              <w:spacing w:line="400" w:lineRule="exact"/>
              <w:ind w:left="390"/>
              <w:rPr>
                <w:rFonts w:hint="eastAsia" w:ascii="宋体" w:hAnsi="宋体"/>
                <w:bCs/>
                <w:sz w:val="24"/>
                <w:szCs w:val="24"/>
              </w:rPr>
            </w:pPr>
          </w:p>
          <w:p w14:paraId="28B84FFD">
            <w:pPr>
              <w:spacing w:line="400" w:lineRule="exact"/>
              <w:rPr>
                <w:rFonts w:hint="eastAsia" w:ascii="宋体" w:hAnsi="宋体"/>
                <w:bCs/>
                <w:sz w:val="24"/>
                <w:szCs w:val="24"/>
              </w:rPr>
            </w:pPr>
          </w:p>
          <w:p w14:paraId="4F1C394A">
            <w:pPr>
              <w:spacing w:line="400" w:lineRule="exact"/>
              <w:rPr>
                <w:rFonts w:hint="eastAsia" w:ascii="宋体" w:hAnsi="宋体"/>
                <w:bCs/>
                <w:sz w:val="24"/>
                <w:szCs w:val="24"/>
              </w:rPr>
            </w:pPr>
          </w:p>
          <w:p w14:paraId="370F34C7">
            <w:pPr>
              <w:spacing w:line="400" w:lineRule="exact"/>
              <w:rPr>
                <w:rFonts w:hint="eastAsia" w:ascii="宋体" w:hAnsi="宋体"/>
                <w:bCs/>
                <w:sz w:val="24"/>
                <w:szCs w:val="24"/>
              </w:rPr>
            </w:pPr>
          </w:p>
          <w:p w14:paraId="4904EBD2">
            <w:pPr>
              <w:spacing w:line="400" w:lineRule="exact"/>
              <w:rPr>
                <w:rFonts w:hint="eastAsia" w:ascii="宋体" w:hAnsi="宋体"/>
                <w:bCs/>
                <w:sz w:val="24"/>
                <w:szCs w:val="24"/>
              </w:rPr>
            </w:pPr>
          </w:p>
          <w:p w14:paraId="50938102">
            <w:pPr>
              <w:spacing w:line="400" w:lineRule="exact"/>
              <w:rPr>
                <w:rFonts w:hint="eastAsia" w:ascii="宋体" w:hAnsi="宋体"/>
                <w:bCs/>
                <w:sz w:val="24"/>
                <w:szCs w:val="24"/>
              </w:rPr>
            </w:pPr>
          </w:p>
          <w:p w14:paraId="5ED9D89D">
            <w:pPr>
              <w:spacing w:line="400" w:lineRule="exact"/>
              <w:rPr>
                <w:rFonts w:hint="eastAsia" w:ascii="宋体" w:hAnsi="宋体"/>
                <w:bCs/>
                <w:sz w:val="24"/>
                <w:szCs w:val="24"/>
              </w:rPr>
            </w:pPr>
          </w:p>
          <w:p w14:paraId="2D345D54">
            <w:pPr>
              <w:spacing w:line="400" w:lineRule="exact"/>
              <w:rPr>
                <w:rFonts w:hint="eastAsia" w:ascii="宋体" w:hAnsi="宋体"/>
                <w:bCs/>
                <w:sz w:val="24"/>
                <w:szCs w:val="24"/>
              </w:rPr>
            </w:pPr>
          </w:p>
          <w:p w14:paraId="64C51823">
            <w:pPr>
              <w:spacing w:line="400" w:lineRule="exact"/>
              <w:rPr>
                <w:rFonts w:hint="eastAsia" w:ascii="宋体" w:hAnsi="宋体"/>
                <w:bCs/>
                <w:sz w:val="24"/>
                <w:szCs w:val="24"/>
              </w:rPr>
            </w:pPr>
          </w:p>
          <w:p w14:paraId="1CEE1D54">
            <w:pPr>
              <w:spacing w:line="400" w:lineRule="exact"/>
              <w:rPr>
                <w:rFonts w:hint="eastAsia" w:ascii="宋体" w:hAnsi="宋体"/>
                <w:bCs/>
                <w:sz w:val="24"/>
                <w:szCs w:val="24"/>
              </w:rPr>
            </w:pPr>
            <w:r>
              <w:rPr>
                <w:rFonts w:hint="eastAsia" w:ascii="宋体" w:hAnsi="宋体"/>
                <w:bCs/>
                <w:sz w:val="24"/>
                <w:szCs w:val="24"/>
              </w:rPr>
              <w:t>2.思考情境</w:t>
            </w:r>
          </w:p>
          <w:p w14:paraId="20D1CD96">
            <w:pPr>
              <w:widowControl/>
              <w:spacing w:line="400" w:lineRule="exact"/>
              <w:rPr>
                <w:rFonts w:hint="eastAsia" w:ascii="宋体" w:hAnsi="宋体"/>
                <w:bCs/>
                <w:sz w:val="24"/>
                <w:szCs w:val="24"/>
              </w:rPr>
            </w:pPr>
            <w:r>
              <w:rPr>
                <w:rFonts w:hint="eastAsia" w:ascii="宋体" w:hAnsi="宋体"/>
                <w:bCs/>
                <w:sz w:val="24"/>
                <w:szCs w:val="24"/>
              </w:rPr>
              <w:t>学生明确：维护国安，人人有责；维护国安，人人参与。</w:t>
            </w:r>
          </w:p>
          <w:p w14:paraId="6B392CD0">
            <w:pPr>
              <w:spacing w:line="400" w:lineRule="exact"/>
              <w:rPr>
                <w:rFonts w:hint="eastAsia" w:ascii="宋体" w:hAnsi="宋体"/>
                <w:bCs/>
                <w:sz w:val="24"/>
                <w:szCs w:val="24"/>
              </w:rPr>
            </w:pPr>
          </w:p>
          <w:p w14:paraId="14089A02">
            <w:pPr>
              <w:spacing w:line="400" w:lineRule="exact"/>
              <w:rPr>
                <w:rFonts w:hint="eastAsia" w:ascii="宋体" w:hAnsi="宋体"/>
                <w:bCs/>
                <w:sz w:val="24"/>
                <w:szCs w:val="24"/>
              </w:rPr>
            </w:pPr>
          </w:p>
          <w:p w14:paraId="23A36827">
            <w:pPr>
              <w:spacing w:line="400" w:lineRule="exact"/>
              <w:rPr>
                <w:rFonts w:hint="eastAsia" w:ascii="宋体" w:hAnsi="宋体"/>
                <w:bCs/>
                <w:sz w:val="24"/>
                <w:szCs w:val="24"/>
              </w:rPr>
            </w:pPr>
          </w:p>
          <w:p w14:paraId="1B68067B">
            <w:pPr>
              <w:spacing w:line="400" w:lineRule="exact"/>
              <w:rPr>
                <w:rFonts w:hint="eastAsia" w:ascii="宋体" w:hAnsi="宋体"/>
                <w:bCs/>
                <w:sz w:val="24"/>
                <w:szCs w:val="24"/>
              </w:rPr>
            </w:pPr>
          </w:p>
          <w:p w14:paraId="078754CC">
            <w:pPr>
              <w:spacing w:line="400" w:lineRule="exact"/>
              <w:rPr>
                <w:rFonts w:hint="eastAsia" w:ascii="宋体" w:hAnsi="宋体"/>
                <w:bCs/>
                <w:sz w:val="24"/>
                <w:szCs w:val="24"/>
              </w:rPr>
            </w:pPr>
            <w:r>
              <w:rPr>
                <w:rFonts w:hint="eastAsia" w:ascii="宋体" w:hAnsi="宋体"/>
                <w:bCs/>
                <w:sz w:val="24"/>
                <w:szCs w:val="24"/>
              </w:rPr>
              <w:t>3.全体学生起立，进行宣誓。</w:t>
            </w:r>
          </w:p>
        </w:tc>
      </w:tr>
      <w:tr w14:paraId="7146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322" w:type="dxa"/>
            <w:gridSpan w:val="10"/>
            <w:tcBorders>
              <w:left w:val="single" w:color="auto" w:sz="4" w:space="0"/>
              <w:right w:val="single" w:color="auto" w:sz="4" w:space="0"/>
            </w:tcBorders>
            <w:noWrap w:val="0"/>
            <w:vAlign w:val="center"/>
          </w:tcPr>
          <w:p w14:paraId="526839A6">
            <w:pPr>
              <w:spacing w:line="400" w:lineRule="exact"/>
              <w:rPr>
                <w:rFonts w:hint="eastAsia" w:ascii="宋体" w:hAnsi="宋体"/>
                <w:b/>
                <w:bCs/>
                <w:sz w:val="24"/>
                <w:szCs w:val="24"/>
              </w:rPr>
            </w:pPr>
            <w:r>
              <w:rPr>
                <w:rFonts w:hint="eastAsia" w:ascii="宋体" w:hAnsi="宋体"/>
                <w:bCs/>
                <w:sz w:val="24"/>
                <w:szCs w:val="24"/>
              </w:rPr>
              <w:t xml:space="preserve">                             </w:t>
            </w:r>
            <w:r>
              <w:rPr>
                <w:rFonts w:hint="eastAsia" w:ascii="宋体" w:hAnsi="宋体"/>
                <w:b/>
                <w:bCs/>
                <w:sz w:val="24"/>
                <w:szCs w:val="24"/>
              </w:rPr>
              <w:t xml:space="preserve">       课 后 任 务</w:t>
            </w:r>
          </w:p>
        </w:tc>
      </w:tr>
      <w:tr w14:paraId="6033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9322" w:type="dxa"/>
            <w:gridSpan w:val="10"/>
            <w:tcBorders>
              <w:left w:val="single" w:color="auto" w:sz="4" w:space="0"/>
              <w:right w:val="single" w:color="auto" w:sz="4" w:space="0"/>
            </w:tcBorders>
            <w:noWrap w:val="0"/>
            <w:vAlign w:val="center"/>
          </w:tcPr>
          <w:p w14:paraId="1B6EAFF7">
            <w:pPr>
              <w:spacing w:line="400" w:lineRule="exact"/>
              <w:ind w:firstLine="482" w:firstLineChars="200"/>
              <w:rPr>
                <w:rFonts w:hint="eastAsia" w:ascii="宋体" w:hAnsi="宋体"/>
                <w:b/>
                <w:bCs/>
                <w:sz w:val="24"/>
                <w:szCs w:val="24"/>
              </w:rPr>
            </w:pPr>
            <w:r>
              <w:rPr>
                <w:rFonts w:hint="eastAsia" w:ascii="宋体" w:hAnsi="宋体"/>
                <w:b/>
                <w:bCs/>
                <w:sz w:val="24"/>
                <w:szCs w:val="24"/>
              </w:rPr>
              <w:t>方案一：</w:t>
            </w:r>
          </w:p>
          <w:p w14:paraId="5538A66B">
            <w:pPr>
              <w:spacing w:line="400" w:lineRule="exact"/>
              <w:ind w:left="359" w:leftChars="171" w:firstLine="117" w:firstLineChars="49"/>
              <w:rPr>
                <w:rFonts w:hint="eastAsia" w:ascii="宋体" w:hAnsi="宋体"/>
                <w:bCs/>
                <w:sz w:val="24"/>
                <w:szCs w:val="24"/>
              </w:rPr>
            </w:pPr>
            <w:r>
              <w:rPr>
                <w:rFonts w:hint="eastAsia" w:ascii="宋体" w:hAnsi="宋体"/>
                <w:bCs/>
                <w:sz w:val="24"/>
                <w:szCs w:val="24"/>
              </w:rPr>
              <w:t>以班级为单位，举办 “维护国家安全”为主题的手抄报或黑板报比赛。</w:t>
            </w:r>
          </w:p>
          <w:p w14:paraId="37A12F24">
            <w:pPr>
              <w:spacing w:line="400" w:lineRule="exact"/>
              <w:rPr>
                <w:rFonts w:hint="eastAsia" w:ascii="宋体" w:hAnsi="宋体"/>
                <w:bCs/>
                <w:sz w:val="24"/>
                <w:szCs w:val="24"/>
              </w:rPr>
            </w:pPr>
            <w:r>
              <w:rPr>
                <w:rFonts w:hint="eastAsia" w:ascii="宋体" w:hAnsi="宋体"/>
                <w:bCs/>
                <w:sz w:val="24"/>
                <w:szCs w:val="24"/>
              </w:rPr>
              <w:t xml:space="preserve">    </w:t>
            </w:r>
          </w:p>
          <w:p w14:paraId="7F514F85">
            <w:pPr>
              <w:spacing w:line="400" w:lineRule="exact"/>
              <w:ind w:firstLine="482" w:firstLineChars="200"/>
              <w:rPr>
                <w:rFonts w:hint="eastAsia" w:ascii="宋体" w:hAnsi="宋体"/>
                <w:b/>
                <w:bCs/>
                <w:sz w:val="24"/>
                <w:szCs w:val="24"/>
              </w:rPr>
            </w:pPr>
            <w:r>
              <w:rPr>
                <w:rFonts w:hint="eastAsia" w:ascii="宋体" w:hAnsi="宋体"/>
                <w:b/>
                <w:bCs/>
                <w:sz w:val="24"/>
                <w:szCs w:val="24"/>
              </w:rPr>
              <w:t>方案二：</w:t>
            </w:r>
          </w:p>
          <w:p w14:paraId="4F3CB8A3">
            <w:pPr>
              <w:spacing w:line="400" w:lineRule="exact"/>
              <w:ind w:firstLine="480" w:firstLineChars="200"/>
              <w:rPr>
                <w:rFonts w:hint="eastAsia" w:ascii="宋体" w:hAnsi="宋体"/>
                <w:bCs/>
                <w:sz w:val="24"/>
                <w:szCs w:val="24"/>
              </w:rPr>
            </w:pPr>
            <w:r>
              <w:rPr>
                <w:rFonts w:hint="eastAsia" w:ascii="宋体" w:hAnsi="宋体"/>
                <w:bCs/>
                <w:sz w:val="24"/>
                <w:szCs w:val="24"/>
              </w:rPr>
              <w:t>举办“寻找最美国家安全宣传员”活动，让学生利用抖音、等多媒体手段，拍摄3—5分钟的维护国家安全的宣传视频。</w:t>
            </w:r>
          </w:p>
        </w:tc>
      </w:tr>
    </w:tbl>
    <w:p w14:paraId="658725FB">
      <w:pPr>
        <w:spacing w:line="400" w:lineRule="exact"/>
        <w:rPr>
          <w:rFonts w:hint="eastAsia"/>
          <w:sz w:val="10"/>
          <w:szCs w:val="10"/>
        </w:rPr>
      </w:pPr>
      <w:r>
        <w:rPr>
          <w:rFonts w:hint="eastAsia"/>
          <w:sz w:val="10"/>
          <w:szCs w:val="10"/>
        </w:rPr>
        <w:t xml:space="preserve"> </w:t>
      </w:r>
    </w:p>
    <w:p w14:paraId="5F8AC4D8"/>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A8FC">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lang w:val="zh-CN"/>
      </w:rPr>
      <w:t>6</w:t>
    </w:r>
    <w:r>
      <w:fldChar w:fldCharType="end"/>
    </w:r>
  </w:p>
  <w:p w14:paraId="37B9CD33">
    <w:pPr>
      <w:pStyle w:val="4"/>
      <w:ind w:firstLine="7020" w:firstLineChars="3900"/>
    </w:pPr>
  </w:p>
  <w:p w14:paraId="0DB5E197">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268D">
    <w:pPr>
      <w:pStyle w:val="4"/>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4F0A654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339A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F562">
    <w:pPr>
      <w:pStyle w:val="5"/>
    </w:pPr>
    <w:r>
      <w:rPr>
        <w:rFonts w:hint="eastAsia"/>
      </w:rPr>
      <w:t xml:space="preserve">                                                              </w:t>
    </w:r>
  </w:p>
  <w:p w14:paraId="7ACE5619">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038F">
    <w:pPr>
      <w:pStyle w:val="5"/>
    </w:pPr>
    <w:r>
      <w:rPr>
        <w:lang w:val="zh-CN"/>
      </w:rPr>
      <w:pict>
        <v:shape id="PowerPlusWaterMarkObject5581981" o:spid="_x0000_s2049" o:spt="136" type="#_x0000_t136" style="position:absolute;left:0pt;height:54.1pt;width:577.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A959">
    <w:pPr>
      <w:pStyle w:val="5"/>
      <w:rPr>
        <w:rFonts w:hint="eastAsia" w:ascii="方正小标宋简体" w:eastAsia="方正小标宋简体"/>
        <w:sz w:val="30"/>
        <w:szCs w:val="30"/>
      </w:rPr>
    </w:pPr>
    <w:r>
      <w:rPr>
        <w:lang w:val="zh-CN"/>
      </w:rPr>
      <w:pict>
        <v:shape id="PowerPlusWaterMarkObject5581980" o:spid="_x0000_s2054" o:spt="136" type="#_x0000_t136" style="position:absolute;left:0pt;height:54.1pt;width:577.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r>
      <w:rPr>
        <w:rFonts w:hint="eastAsia" w:ascii="方正小标宋简体" w:eastAsia="方正小标宋简体"/>
        <w:sz w:val="30"/>
        <w:szCs w:val="30"/>
      </w:rPr>
      <w:t>《习近平新时代中国特色社会主义思想学生读本》（</w:t>
    </w:r>
    <w:r>
      <w:rPr>
        <w:rFonts w:hint="eastAsia" w:ascii="方正小标宋简体" w:eastAsia="方正小标宋简体"/>
        <w:sz w:val="30"/>
        <w:szCs w:val="30"/>
        <w:lang w:eastAsia="zh-CN"/>
      </w:rPr>
      <w:t>高中</w:t>
    </w:r>
    <w:r>
      <w:rPr>
        <w:rFonts w:hint="eastAsia" w:ascii="方正小标宋简体" w:eastAsia="方正小标宋简体"/>
        <w:sz w:val="30"/>
        <w:szCs w:val="30"/>
      </w:rPr>
      <w:t xml:space="preserve">）教学设计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D6BD3"/>
    <w:multiLevelType w:val="multilevel"/>
    <w:tmpl w:val="047D6B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xY2Y0MmYyNjk0OWRiOGNmMmFmYWRkZTllZTZjZDEifQ=="/>
  </w:docVars>
  <w:rsids>
    <w:rsidRoot w:val="00172A27"/>
    <w:rsid w:val="000003A1"/>
    <w:rsid w:val="00002001"/>
    <w:rsid w:val="00002D5C"/>
    <w:rsid w:val="0001409B"/>
    <w:rsid w:val="000173EE"/>
    <w:rsid w:val="00035EE4"/>
    <w:rsid w:val="00047C75"/>
    <w:rsid w:val="00051916"/>
    <w:rsid w:val="00066A0B"/>
    <w:rsid w:val="00066C3B"/>
    <w:rsid w:val="00073D2C"/>
    <w:rsid w:val="00091E36"/>
    <w:rsid w:val="000B1AA9"/>
    <w:rsid w:val="000B57D6"/>
    <w:rsid w:val="000C0FD6"/>
    <w:rsid w:val="000D4379"/>
    <w:rsid w:val="00105240"/>
    <w:rsid w:val="00120E92"/>
    <w:rsid w:val="001277F1"/>
    <w:rsid w:val="00132D57"/>
    <w:rsid w:val="0014427A"/>
    <w:rsid w:val="0014701E"/>
    <w:rsid w:val="00151DD1"/>
    <w:rsid w:val="00165832"/>
    <w:rsid w:val="0019115F"/>
    <w:rsid w:val="00192BE3"/>
    <w:rsid w:val="001A1F1C"/>
    <w:rsid w:val="001A4BFE"/>
    <w:rsid w:val="001A537C"/>
    <w:rsid w:val="001A647C"/>
    <w:rsid w:val="001B1A99"/>
    <w:rsid w:val="001C4F5C"/>
    <w:rsid w:val="001C6596"/>
    <w:rsid w:val="001C6ED3"/>
    <w:rsid w:val="001D34A2"/>
    <w:rsid w:val="001E3452"/>
    <w:rsid w:val="001F7AF6"/>
    <w:rsid w:val="0020004C"/>
    <w:rsid w:val="00202141"/>
    <w:rsid w:val="0020446B"/>
    <w:rsid w:val="00205CD6"/>
    <w:rsid w:val="0021484D"/>
    <w:rsid w:val="002204FC"/>
    <w:rsid w:val="002239B0"/>
    <w:rsid w:val="00223FEA"/>
    <w:rsid w:val="0022708D"/>
    <w:rsid w:val="00230D30"/>
    <w:rsid w:val="00240452"/>
    <w:rsid w:val="00246DAD"/>
    <w:rsid w:val="00251A37"/>
    <w:rsid w:val="00253B30"/>
    <w:rsid w:val="00260235"/>
    <w:rsid w:val="00261F68"/>
    <w:rsid w:val="00264296"/>
    <w:rsid w:val="00265554"/>
    <w:rsid w:val="00270EFD"/>
    <w:rsid w:val="002732C0"/>
    <w:rsid w:val="0027480A"/>
    <w:rsid w:val="00281684"/>
    <w:rsid w:val="002942B2"/>
    <w:rsid w:val="002A1072"/>
    <w:rsid w:val="002A2D24"/>
    <w:rsid w:val="002A475E"/>
    <w:rsid w:val="002B40FC"/>
    <w:rsid w:val="002B6928"/>
    <w:rsid w:val="002C7D04"/>
    <w:rsid w:val="002D0DB4"/>
    <w:rsid w:val="002D40C7"/>
    <w:rsid w:val="002E2337"/>
    <w:rsid w:val="002E2DE8"/>
    <w:rsid w:val="002F6C44"/>
    <w:rsid w:val="00302473"/>
    <w:rsid w:val="00302FF2"/>
    <w:rsid w:val="00306DA6"/>
    <w:rsid w:val="00314C68"/>
    <w:rsid w:val="00314D7E"/>
    <w:rsid w:val="0034116A"/>
    <w:rsid w:val="0035158A"/>
    <w:rsid w:val="00355063"/>
    <w:rsid w:val="00374E56"/>
    <w:rsid w:val="00392BF0"/>
    <w:rsid w:val="0039757F"/>
    <w:rsid w:val="003A0D33"/>
    <w:rsid w:val="003A3B5B"/>
    <w:rsid w:val="003A3DF3"/>
    <w:rsid w:val="003D42F6"/>
    <w:rsid w:val="003E0719"/>
    <w:rsid w:val="003E1F9A"/>
    <w:rsid w:val="003E7ACE"/>
    <w:rsid w:val="004151FC"/>
    <w:rsid w:val="00423FB5"/>
    <w:rsid w:val="0042410E"/>
    <w:rsid w:val="004329A7"/>
    <w:rsid w:val="00434808"/>
    <w:rsid w:val="00456EE0"/>
    <w:rsid w:val="00462765"/>
    <w:rsid w:val="004676F1"/>
    <w:rsid w:val="0047756D"/>
    <w:rsid w:val="00482A17"/>
    <w:rsid w:val="00483B44"/>
    <w:rsid w:val="004855EE"/>
    <w:rsid w:val="00490B6A"/>
    <w:rsid w:val="004953EF"/>
    <w:rsid w:val="004B480D"/>
    <w:rsid w:val="004B4867"/>
    <w:rsid w:val="004B4A29"/>
    <w:rsid w:val="004C2F41"/>
    <w:rsid w:val="004C3CBF"/>
    <w:rsid w:val="004D3A4C"/>
    <w:rsid w:val="004D7AC6"/>
    <w:rsid w:val="004E61DD"/>
    <w:rsid w:val="004F324A"/>
    <w:rsid w:val="0051237D"/>
    <w:rsid w:val="00513075"/>
    <w:rsid w:val="005131D5"/>
    <w:rsid w:val="005132E3"/>
    <w:rsid w:val="00515639"/>
    <w:rsid w:val="005156E4"/>
    <w:rsid w:val="005260F0"/>
    <w:rsid w:val="005311C9"/>
    <w:rsid w:val="00533738"/>
    <w:rsid w:val="005353BC"/>
    <w:rsid w:val="005406FE"/>
    <w:rsid w:val="00541DDA"/>
    <w:rsid w:val="00546899"/>
    <w:rsid w:val="00547A92"/>
    <w:rsid w:val="00550E44"/>
    <w:rsid w:val="0055356A"/>
    <w:rsid w:val="005577CA"/>
    <w:rsid w:val="0056065A"/>
    <w:rsid w:val="00561835"/>
    <w:rsid w:val="005670D6"/>
    <w:rsid w:val="00573DEF"/>
    <w:rsid w:val="00573E70"/>
    <w:rsid w:val="00577D1B"/>
    <w:rsid w:val="00592B90"/>
    <w:rsid w:val="00592FC2"/>
    <w:rsid w:val="005967AB"/>
    <w:rsid w:val="005A12E4"/>
    <w:rsid w:val="005A3B4A"/>
    <w:rsid w:val="005A4677"/>
    <w:rsid w:val="005A6047"/>
    <w:rsid w:val="005C717A"/>
    <w:rsid w:val="005E1283"/>
    <w:rsid w:val="005F3396"/>
    <w:rsid w:val="005F4BFC"/>
    <w:rsid w:val="005F6878"/>
    <w:rsid w:val="006113D0"/>
    <w:rsid w:val="00615A0D"/>
    <w:rsid w:val="00620F69"/>
    <w:rsid w:val="00622C15"/>
    <w:rsid w:val="00631B82"/>
    <w:rsid w:val="0064334A"/>
    <w:rsid w:val="00645A8A"/>
    <w:rsid w:val="00661580"/>
    <w:rsid w:val="00673B28"/>
    <w:rsid w:val="00674954"/>
    <w:rsid w:val="00693252"/>
    <w:rsid w:val="00695A80"/>
    <w:rsid w:val="006B682C"/>
    <w:rsid w:val="006B72BF"/>
    <w:rsid w:val="006C2AFA"/>
    <w:rsid w:val="006C2D1F"/>
    <w:rsid w:val="006D2FBC"/>
    <w:rsid w:val="006D4F30"/>
    <w:rsid w:val="006D6FBF"/>
    <w:rsid w:val="006E0D55"/>
    <w:rsid w:val="006E1C7E"/>
    <w:rsid w:val="006E24D7"/>
    <w:rsid w:val="006E5E46"/>
    <w:rsid w:val="006F390F"/>
    <w:rsid w:val="00701116"/>
    <w:rsid w:val="00701562"/>
    <w:rsid w:val="0070310B"/>
    <w:rsid w:val="00705C8C"/>
    <w:rsid w:val="00722385"/>
    <w:rsid w:val="007302C9"/>
    <w:rsid w:val="00752AFD"/>
    <w:rsid w:val="00753962"/>
    <w:rsid w:val="007606CC"/>
    <w:rsid w:val="007658C3"/>
    <w:rsid w:val="0076741B"/>
    <w:rsid w:val="007734F2"/>
    <w:rsid w:val="007806EB"/>
    <w:rsid w:val="00790731"/>
    <w:rsid w:val="00797242"/>
    <w:rsid w:val="007A0B44"/>
    <w:rsid w:val="007B3D1D"/>
    <w:rsid w:val="007B5812"/>
    <w:rsid w:val="007C1E01"/>
    <w:rsid w:val="007C4169"/>
    <w:rsid w:val="007D20C5"/>
    <w:rsid w:val="007D3CEB"/>
    <w:rsid w:val="007E1ECB"/>
    <w:rsid w:val="007E49A0"/>
    <w:rsid w:val="00803EDE"/>
    <w:rsid w:val="008067A6"/>
    <w:rsid w:val="00817DF1"/>
    <w:rsid w:val="0082328D"/>
    <w:rsid w:val="00832D2A"/>
    <w:rsid w:val="0083651F"/>
    <w:rsid w:val="008450D0"/>
    <w:rsid w:val="008475E2"/>
    <w:rsid w:val="008501C2"/>
    <w:rsid w:val="008546D9"/>
    <w:rsid w:val="00856558"/>
    <w:rsid w:val="008629BC"/>
    <w:rsid w:val="0086641B"/>
    <w:rsid w:val="0087281B"/>
    <w:rsid w:val="00875981"/>
    <w:rsid w:val="00880745"/>
    <w:rsid w:val="00880C74"/>
    <w:rsid w:val="00881C37"/>
    <w:rsid w:val="00884BDE"/>
    <w:rsid w:val="00887E9C"/>
    <w:rsid w:val="0089217F"/>
    <w:rsid w:val="008959B0"/>
    <w:rsid w:val="008A1AEB"/>
    <w:rsid w:val="008A7D4F"/>
    <w:rsid w:val="008B793C"/>
    <w:rsid w:val="008C0ED1"/>
    <w:rsid w:val="008D217B"/>
    <w:rsid w:val="008D43F2"/>
    <w:rsid w:val="008D5F6E"/>
    <w:rsid w:val="008E2190"/>
    <w:rsid w:val="008E4F05"/>
    <w:rsid w:val="008F32A5"/>
    <w:rsid w:val="0090013E"/>
    <w:rsid w:val="00902D11"/>
    <w:rsid w:val="00907A2C"/>
    <w:rsid w:val="00917B7C"/>
    <w:rsid w:val="009242B6"/>
    <w:rsid w:val="00946781"/>
    <w:rsid w:val="00947CE1"/>
    <w:rsid w:val="00960E84"/>
    <w:rsid w:val="0097405F"/>
    <w:rsid w:val="00976311"/>
    <w:rsid w:val="009861F8"/>
    <w:rsid w:val="00991098"/>
    <w:rsid w:val="0099243A"/>
    <w:rsid w:val="009A001A"/>
    <w:rsid w:val="009A602B"/>
    <w:rsid w:val="009B6C2D"/>
    <w:rsid w:val="009D45B9"/>
    <w:rsid w:val="009D4ED2"/>
    <w:rsid w:val="009D5195"/>
    <w:rsid w:val="009E1C35"/>
    <w:rsid w:val="009F7234"/>
    <w:rsid w:val="00A00883"/>
    <w:rsid w:val="00A14D84"/>
    <w:rsid w:val="00A17498"/>
    <w:rsid w:val="00A24FFB"/>
    <w:rsid w:val="00A25423"/>
    <w:rsid w:val="00A26B2B"/>
    <w:rsid w:val="00A300A0"/>
    <w:rsid w:val="00A4075E"/>
    <w:rsid w:val="00A422AA"/>
    <w:rsid w:val="00A4442A"/>
    <w:rsid w:val="00A63A25"/>
    <w:rsid w:val="00A65830"/>
    <w:rsid w:val="00A7342D"/>
    <w:rsid w:val="00A835FA"/>
    <w:rsid w:val="00A87CDD"/>
    <w:rsid w:val="00A90F9E"/>
    <w:rsid w:val="00A93C0D"/>
    <w:rsid w:val="00A94750"/>
    <w:rsid w:val="00AB4C91"/>
    <w:rsid w:val="00AB4FD7"/>
    <w:rsid w:val="00AE174F"/>
    <w:rsid w:val="00AF7E92"/>
    <w:rsid w:val="00B00529"/>
    <w:rsid w:val="00B01028"/>
    <w:rsid w:val="00B04359"/>
    <w:rsid w:val="00B04D0B"/>
    <w:rsid w:val="00B10343"/>
    <w:rsid w:val="00B27DA1"/>
    <w:rsid w:val="00B30A89"/>
    <w:rsid w:val="00B32675"/>
    <w:rsid w:val="00B508FF"/>
    <w:rsid w:val="00B6249D"/>
    <w:rsid w:val="00B639A0"/>
    <w:rsid w:val="00B721A4"/>
    <w:rsid w:val="00B947CC"/>
    <w:rsid w:val="00BB5232"/>
    <w:rsid w:val="00BB5969"/>
    <w:rsid w:val="00BC56E9"/>
    <w:rsid w:val="00BD42B8"/>
    <w:rsid w:val="00BD536A"/>
    <w:rsid w:val="00BE2B6E"/>
    <w:rsid w:val="00BF3824"/>
    <w:rsid w:val="00BF6882"/>
    <w:rsid w:val="00BF70C8"/>
    <w:rsid w:val="00C02FC6"/>
    <w:rsid w:val="00C15CC9"/>
    <w:rsid w:val="00C17EF1"/>
    <w:rsid w:val="00C30FEB"/>
    <w:rsid w:val="00C377D6"/>
    <w:rsid w:val="00C37EB6"/>
    <w:rsid w:val="00C4439B"/>
    <w:rsid w:val="00C44B56"/>
    <w:rsid w:val="00C510AA"/>
    <w:rsid w:val="00C5786D"/>
    <w:rsid w:val="00C625BB"/>
    <w:rsid w:val="00C7215E"/>
    <w:rsid w:val="00C72C38"/>
    <w:rsid w:val="00C82C8F"/>
    <w:rsid w:val="00C94A7A"/>
    <w:rsid w:val="00CB630E"/>
    <w:rsid w:val="00CF07EB"/>
    <w:rsid w:val="00D02297"/>
    <w:rsid w:val="00D04AC8"/>
    <w:rsid w:val="00D056BA"/>
    <w:rsid w:val="00D065BE"/>
    <w:rsid w:val="00D07D2B"/>
    <w:rsid w:val="00D13709"/>
    <w:rsid w:val="00D13C45"/>
    <w:rsid w:val="00D2787A"/>
    <w:rsid w:val="00D3284C"/>
    <w:rsid w:val="00D3734B"/>
    <w:rsid w:val="00D438D8"/>
    <w:rsid w:val="00D47967"/>
    <w:rsid w:val="00D51C38"/>
    <w:rsid w:val="00D620C2"/>
    <w:rsid w:val="00D65814"/>
    <w:rsid w:val="00D659E9"/>
    <w:rsid w:val="00D67C29"/>
    <w:rsid w:val="00D710CB"/>
    <w:rsid w:val="00D80154"/>
    <w:rsid w:val="00D81E10"/>
    <w:rsid w:val="00D964F5"/>
    <w:rsid w:val="00DA0A47"/>
    <w:rsid w:val="00DA23AD"/>
    <w:rsid w:val="00DA284A"/>
    <w:rsid w:val="00DD1BA0"/>
    <w:rsid w:val="00E12B3F"/>
    <w:rsid w:val="00E2096E"/>
    <w:rsid w:val="00E23C7E"/>
    <w:rsid w:val="00E304B3"/>
    <w:rsid w:val="00E30F4B"/>
    <w:rsid w:val="00E31595"/>
    <w:rsid w:val="00E41E81"/>
    <w:rsid w:val="00E43A57"/>
    <w:rsid w:val="00E50A94"/>
    <w:rsid w:val="00E61EEF"/>
    <w:rsid w:val="00E63405"/>
    <w:rsid w:val="00E6568C"/>
    <w:rsid w:val="00E72318"/>
    <w:rsid w:val="00E75440"/>
    <w:rsid w:val="00E75CDC"/>
    <w:rsid w:val="00E90737"/>
    <w:rsid w:val="00E96B18"/>
    <w:rsid w:val="00EA12D5"/>
    <w:rsid w:val="00EA1668"/>
    <w:rsid w:val="00EA2BE9"/>
    <w:rsid w:val="00EC5AF5"/>
    <w:rsid w:val="00EE5EC3"/>
    <w:rsid w:val="00EF6C21"/>
    <w:rsid w:val="00F0462F"/>
    <w:rsid w:val="00F07A53"/>
    <w:rsid w:val="00F127E7"/>
    <w:rsid w:val="00F14731"/>
    <w:rsid w:val="00F15233"/>
    <w:rsid w:val="00F309CC"/>
    <w:rsid w:val="00F33C84"/>
    <w:rsid w:val="00F37C4C"/>
    <w:rsid w:val="00F43824"/>
    <w:rsid w:val="00F46F71"/>
    <w:rsid w:val="00F47399"/>
    <w:rsid w:val="00F63A93"/>
    <w:rsid w:val="00F713AE"/>
    <w:rsid w:val="00F82069"/>
    <w:rsid w:val="00F83592"/>
    <w:rsid w:val="00F84EBB"/>
    <w:rsid w:val="00F90457"/>
    <w:rsid w:val="00F94E31"/>
    <w:rsid w:val="00FA1C2B"/>
    <w:rsid w:val="00FA2F98"/>
    <w:rsid w:val="00FB3E54"/>
    <w:rsid w:val="00FC1187"/>
    <w:rsid w:val="00FC7361"/>
    <w:rsid w:val="00FD1664"/>
    <w:rsid w:val="00FD4711"/>
    <w:rsid w:val="00FE615A"/>
    <w:rsid w:val="00FF64E6"/>
    <w:rsid w:val="019C76A0"/>
    <w:rsid w:val="01BC204E"/>
    <w:rsid w:val="01FC26C9"/>
    <w:rsid w:val="03C225EE"/>
    <w:rsid w:val="03CE320F"/>
    <w:rsid w:val="0484535A"/>
    <w:rsid w:val="09124A4F"/>
    <w:rsid w:val="0AAE7238"/>
    <w:rsid w:val="0AD257B3"/>
    <w:rsid w:val="0AD6782F"/>
    <w:rsid w:val="0C6D6994"/>
    <w:rsid w:val="0D3160E3"/>
    <w:rsid w:val="0DB3596E"/>
    <w:rsid w:val="0EB535EB"/>
    <w:rsid w:val="0FED404C"/>
    <w:rsid w:val="144F3E15"/>
    <w:rsid w:val="14EC447B"/>
    <w:rsid w:val="16214F36"/>
    <w:rsid w:val="17FB41DA"/>
    <w:rsid w:val="183618AE"/>
    <w:rsid w:val="194819C3"/>
    <w:rsid w:val="197867B0"/>
    <w:rsid w:val="19C44338"/>
    <w:rsid w:val="19EE0555"/>
    <w:rsid w:val="1BAE11FA"/>
    <w:rsid w:val="1DA933C7"/>
    <w:rsid w:val="1F0C4C2C"/>
    <w:rsid w:val="1F1B0C56"/>
    <w:rsid w:val="1F4D07F2"/>
    <w:rsid w:val="1FF66074"/>
    <w:rsid w:val="208902F2"/>
    <w:rsid w:val="20F568D9"/>
    <w:rsid w:val="210532EF"/>
    <w:rsid w:val="231440EA"/>
    <w:rsid w:val="23933B76"/>
    <w:rsid w:val="243352F3"/>
    <w:rsid w:val="252B3A6D"/>
    <w:rsid w:val="25E45F2C"/>
    <w:rsid w:val="278574DC"/>
    <w:rsid w:val="28EE4F8A"/>
    <w:rsid w:val="296A0AAC"/>
    <w:rsid w:val="2B924E24"/>
    <w:rsid w:val="2C4B281C"/>
    <w:rsid w:val="2C7E4035"/>
    <w:rsid w:val="2CF728BB"/>
    <w:rsid w:val="316952D9"/>
    <w:rsid w:val="33084242"/>
    <w:rsid w:val="338D135C"/>
    <w:rsid w:val="33937109"/>
    <w:rsid w:val="362C0724"/>
    <w:rsid w:val="387D23F7"/>
    <w:rsid w:val="3AEC7BC4"/>
    <w:rsid w:val="3D9F2A85"/>
    <w:rsid w:val="3E7A355C"/>
    <w:rsid w:val="43C80FEC"/>
    <w:rsid w:val="44335AEE"/>
    <w:rsid w:val="464F5A70"/>
    <w:rsid w:val="48AF3613"/>
    <w:rsid w:val="4AE37F58"/>
    <w:rsid w:val="4BDC2689"/>
    <w:rsid w:val="4C7E6844"/>
    <w:rsid w:val="4F457003"/>
    <w:rsid w:val="4F520227"/>
    <w:rsid w:val="53422F2F"/>
    <w:rsid w:val="59182035"/>
    <w:rsid w:val="59476882"/>
    <w:rsid w:val="5ACB0FA9"/>
    <w:rsid w:val="5B2417D8"/>
    <w:rsid w:val="5BEA1A39"/>
    <w:rsid w:val="5D6A74C6"/>
    <w:rsid w:val="600740B2"/>
    <w:rsid w:val="64BC7D0F"/>
    <w:rsid w:val="667077EB"/>
    <w:rsid w:val="67981459"/>
    <w:rsid w:val="68401DA6"/>
    <w:rsid w:val="69084421"/>
    <w:rsid w:val="6A645CCD"/>
    <w:rsid w:val="6D651223"/>
    <w:rsid w:val="6DC117BD"/>
    <w:rsid w:val="6EF92807"/>
    <w:rsid w:val="6F2C52D9"/>
    <w:rsid w:val="704C6774"/>
    <w:rsid w:val="7284785F"/>
    <w:rsid w:val="72BF57FB"/>
    <w:rsid w:val="73441C54"/>
    <w:rsid w:val="75D96E11"/>
    <w:rsid w:val="768F2A22"/>
    <w:rsid w:val="77DC38CC"/>
    <w:rsid w:val="78C26103"/>
    <w:rsid w:val="7BD86DBF"/>
    <w:rsid w:val="7C5055CD"/>
    <w:rsid w:val="7DA6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r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rFonts w:ascii="Times New Roman" w:hAnsi="Times New Roman" w:eastAsia="宋体" w:cs="Times New Roman"/>
      <w:b/>
      <w:bCs/>
    </w:rPr>
  </w:style>
  <w:style w:type="character" w:styleId="11">
    <w:name w:val="page number"/>
    <w:qFormat/>
    <w:uiPriority w:val="0"/>
    <w:rPr>
      <w:rFonts w:ascii="Times New Roman" w:hAnsi="Times New Roman" w:eastAsia="宋体" w:cs="Times New Roman"/>
    </w:rPr>
  </w:style>
  <w:style w:type="character" w:styleId="12">
    <w:name w:val="Hyperlink"/>
    <w:qFormat/>
    <w:uiPriority w:val="0"/>
    <w:rPr>
      <w:rFonts w:ascii="Times New Roman" w:hAnsi="Times New Roman" w:eastAsia="宋体" w:cs="Times New Roman"/>
      <w:color w:val="000000"/>
      <w:u w:val="none"/>
    </w:rPr>
  </w:style>
  <w:style w:type="character" w:customStyle="1" w:styleId="13">
    <w:name w:val="批注框文本 Char"/>
    <w:link w:val="3"/>
    <w:qFormat/>
    <w:uiPriority w:val="0"/>
    <w:rPr>
      <w:rFonts w:ascii="Times New Roman" w:hAnsi="Times New Roman" w:eastAsia="宋体" w:cs="Times New Roman"/>
      <w:sz w:val="18"/>
      <w:szCs w:val="18"/>
    </w:rPr>
  </w:style>
  <w:style w:type="character" w:customStyle="1" w:styleId="14">
    <w:name w:val="orange1"/>
    <w:qFormat/>
    <w:uiPriority w:val="0"/>
    <w:rPr>
      <w:rFonts w:ascii="Times New Roman" w:hAnsi="Times New Roman" w:eastAsia="宋体" w:cs="Times New Roman"/>
      <w:color w:val="FE7F00"/>
    </w:rPr>
  </w:style>
  <w:style w:type="paragraph" w:customStyle="1" w:styleId="15">
    <w:name w:val="p0"/>
    <w:basedOn w:val="1"/>
    <w:qFormat/>
    <w:uiPriority w:val="0"/>
    <w:pPr>
      <w:widowControl/>
    </w:pPr>
    <w:rPr>
      <w:kern w:val="0"/>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4"/>
    <customShpInfo spid="_x0000_s2052"/>
    <customShpInfo spid="_x0000_s2053"/>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3373</Words>
  <Characters>3440</Characters>
  <Lines>0</Lines>
  <Paragraphs>0</Paragraphs>
  <TotalTime>0</TotalTime>
  <ScaleCrop>false</ScaleCrop>
  <LinksUpToDate>false</LinksUpToDate>
  <CharactersWithSpaces>3523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2021-09-08T04:23:00Z</dcterms:created>
  <dc:creator>Administrator</dc:creator>
  <cp:lastModifiedBy>WPS_1724734124</cp:lastModifiedBy>
  <dcterms:modified xsi:type="dcterms:W3CDTF">2024-09-20T08:30:14Z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2052-12.1.0.17827</vt:lpwstr>
  </property>
  <property fmtid="{D5CDD505-2E9C-101B-9397-08002B2CF9AE}" pid="7" name="ICV">
    <vt:lpwstr>5323E9D4E63840B3A4F944F4761AB36E_13</vt:lpwstr>
  </property>
</Properties>
</file>